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44042" w14:textId="77777777" w:rsidR="00E03BF1" w:rsidRPr="00982373" w:rsidRDefault="00E03BF1" w:rsidP="00982373">
      <w:pPr>
        <w:pStyle w:val="BodyA"/>
        <w:rPr>
          <w:b/>
          <w:sz w:val="24"/>
          <w:szCs w:val="24"/>
        </w:rPr>
      </w:pPr>
      <w:r w:rsidRPr="00982373">
        <w:rPr>
          <w:sz w:val="24"/>
          <w:szCs w:val="24"/>
        </w:rPr>
        <w:t>Topic: Low / Zero Carbon Emission Buildings and Communities (12 pt. Leave one line after)</w:t>
      </w:r>
    </w:p>
    <w:p w14:paraId="5A220AB4" w14:textId="77777777" w:rsidR="00E03BF1" w:rsidRPr="00793C89" w:rsidRDefault="00E03BF1" w:rsidP="00D00FB4">
      <w:pPr>
        <w:pStyle w:val="Author"/>
        <w:rPr>
          <w:lang w:val="en-GB" w:eastAsia="zh-CN"/>
        </w:rPr>
      </w:pPr>
    </w:p>
    <w:p w14:paraId="6701765A" w14:textId="77777777" w:rsidR="00E03BF1" w:rsidRPr="00A51DCA" w:rsidRDefault="00E03BF1" w:rsidP="00D00FB4">
      <w:pPr>
        <w:pStyle w:val="Titre"/>
        <w:rPr>
          <w:lang w:val="en-GB"/>
        </w:rPr>
      </w:pPr>
      <w:r>
        <w:rPr>
          <w:lang w:val="en-GB"/>
        </w:rPr>
        <w:t>Template for Full Paper of</w:t>
      </w:r>
      <w:r w:rsidRPr="00A51DCA">
        <w:rPr>
          <w:lang w:val="en-GB"/>
        </w:rPr>
        <w:t xml:space="preserve"> </w:t>
      </w:r>
      <w:r>
        <w:rPr>
          <w:rFonts w:hint="eastAsia"/>
          <w:lang w:val="en-GB" w:eastAsia="zh-CN"/>
        </w:rPr>
        <w:t>COBEE</w:t>
      </w:r>
      <w:r w:rsidRPr="00A51DCA">
        <w:rPr>
          <w:lang w:val="en-GB"/>
        </w:rPr>
        <w:t>20</w:t>
      </w:r>
      <w:r>
        <w:rPr>
          <w:lang w:val="en-GB"/>
        </w:rPr>
        <w:t>22</w:t>
      </w:r>
      <w:r w:rsidRPr="00A51DCA">
        <w:rPr>
          <w:lang w:val="en-GB"/>
        </w:rPr>
        <w:t xml:space="preserve"> </w:t>
      </w:r>
      <w:r>
        <w:rPr>
          <w:lang w:val="en-GB"/>
        </w:rPr>
        <w:t>(14 pt. Bold. Capitalize the First Letter of Keywords</w:t>
      </w:r>
      <w:r w:rsidRPr="00A51DCA">
        <w:rPr>
          <w:lang w:val="en-GB"/>
        </w:rPr>
        <w:t>)</w:t>
      </w:r>
    </w:p>
    <w:p w14:paraId="3E26482A" w14:textId="77777777" w:rsidR="00E03BF1" w:rsidRPr="00A51DCA" w:rsidRDefault="00E03BF1" w:rsidP="00D00FB4">
      <w:pPr>
        <w:pStyle w:val="Author"/>
        <w:rPr>
          <w:lang w:val="en-GB"/>
        </w:rPr>
      </w:pPr>
    </w:p>
    <w:p w14:paraId="5DAB5B8E" w14:textId="77777777" w:rsidR="00E03BF1" w:rsidRPr="000C4033" w:rsidRDefault="00E03BF1" w:rsidP="00D00FB4">
      <w:pPr>
        <w:pStyle w:val="Author"/>
        <w:rPr>
          <w:lang w:val="en-GB"/>
        </w:rPr>
      </w:pPr>
      <w:r w:rsidRPr="00FE4AF9">
        <w:rPr>
          <w:lang w:val="en-CA" w:eastAsia="zh-CN"/>
        </w:rPr>
        <w:t xml:space="preserve">Liangzhu (Leon) </w:t>
      </w:r>
      <w:r>
        <w:rPr>
          <w:lang w:val="en-CA" w:eastAsia="zh-CN"/>
        </w:rPr>
        <w:t>Wang</w:t>
      </w:r>
      <w:r w:rsidRPr="00FE4AF9">
        <w:rPr>
          <w:vertAlign w:val="superscript"/>
          <w:lang w:val="en-CA"/>
        </w:rPr>
        <w:t>1</w:t>
      </w:r>
      <w:r w:rsidRPr="00FE4AF9">
        <w:rPr>
          <w:lang w:val="en-CA"/>
        </w:rPr>
        <w:t xml:space="preserve">, </w:t>
      </w:r>
      <w:r>
        <w:rPr>
          <w:lang w:val="en-CA"/>
        </w:rPr>
        <w:t>Michael Lacasse</w:t>
      </w:r>
      <w:r w:rsidRPr="00FE4AF9">
        <w:rPr>
          <w:vertAlign w:val="superscript"/>
          <w:lang w:val="en-CA"/>
        </w:rPr>
        <w:t>2</w:t>
      </w:r>
      <w:r w:rsidRPr="00FE4AF9">
        <w:rPr>
          <w:lang w:val="en-CA"/>
        </w:rPr>
        <w:t>, and Yan Chen</w:t>
      </w:r>
      <w:r>
        <w:rPr>
          <w:vertAlign w:val="superscript"/>
          <w:lang w:val="en-CA"/>
        </w:rPr>
        <w:t>3</w:t>
      </w:r>
      <w:r w:rsidRPr="00FE4AF9">
        <w:rPr>
          <w:vertAlign w:val="superscript"/>
          <w:lang w:val="en-CA"/>
        </w:rPr>
        <w:t xml:space="preserve">, * </w:t>
      </w:r>
      <w:r w:rsidRPr="00FE4AF9">
        <w:rPr>
          <w:lang w:val="en-CA"/>
        </w:rPr>
        <w:t xml:space="preserve">(12 pt. </w:t>
      </w:r>
      <w:r>
        <w:rPr>
          <w:lang w:val="en-GB"/>
        </w:rPr>
        <w:t>Use first name, middle initial, and last name format</w:t>
      </w:r>
      <w:r w:rsidRPr="000C4033">
        <w:rPr>
          <w:lang w:val="en-GB"/>
        </w:rPr>
        <w:t>)</w:t>
      </w:r>
    </w:p>
    <w:p w14:paraId="11E450CC" w14:textId="77777777" w:rsidR="00E03BF1" w:rsidRPr="00DD0E70" w:rsidRDefault="00E03BF1" w:rsidP="00D00FB4">
      <w:pPr>
        <w:pStyle w:val="Author"/>
        <w:rPr>
          <w:lang w:val="en-GB"/>
        </w:rPr>
      </w:pPr>
    </w:p>
    <w:p w14:paraId="7EFC5F66" w14:textId="77777777" w:rsidR="00E03BF1" w:rsidRPr="000C4033" w:rsidRDefault="00E03BF1" w:rsidP="00D00FB4">
      <w:pPr>
        <w:pStyle w:val="Author"/>
        <w:rPr>
          <w:lang w:val="en-GB"/>
        </w:rPr>
      </w:pPr>
      <w:r w:rsidRPr="000C4033">
        <w:rPr>
          <w:vertAlign w:val="superscript"/>
          <w:lang w:val="en-GB"/>
        </w:rPr>
        <w:t>1</w:t>
      </w:r>
      <w:r>
        <w:rPr>
          <w:lang w:val="en-GB" w:eastAsia="zh-CN"/>
        </w:rPr>
        <w:t>Department of Building, Civil, and Environmental Engineering, Concordia University, Montreal, Quebec, Canada (12 pt.)</w:t>
      </w:r>
    </w:p>
    <w:p w14:paraId="32E4BC39" w14:textId="77777777" w:rsidR="00E03BF1" w:rsidRPr="00913B01" w:rsidRDefault="00E03BF1" w:rsidP="00D00FB4">
      <w:pPr>
        <w:pStyle w:val="Author"/>
        <w:rPr>
          <w:lang w:val="en-GB"/>
        </w:rPr>
      </w:pPr>
      <w:r w:rsidRPr="00913B01">
        <w:rPr>
          <w:vertAlign w:val="superscript"/>
          <w:lang w:val="en-GB"/>
        </w:rPr>
        <w:t>2</w:t>
      </w:r>
      <w:r w:rsidRPr="00913B01">
        <w:rPr>
          <w:lang w:val="en-GB"/>
        </w:rPr>
        <w:t>Building Envelope and Materials Research Unit</w:t>
      </w:r>
      <w:r>
        <w:rPr>
          <w:lang w:val="en-GB"/>
        </w:rPr>
        <w:t>,</w:t>
      </w:r>
      <w:r w:rsidRPr="00913B01">
        <w:rPr>
          <w:lang w:val="en-GB"/>
        </w:rPr>
        <w:t xml:space="preserve"> Construction Research Centre</w:t>
      </w:r>
      <w:r>
        <w:rPr>
          <w:lang w:val="en-GB"/>
        </w:rPr>
        <w:t>,</w:t>
      </w:r>
      <w:r w:rsidRPr="00913B01">
        <w:rPr>
          <w:lang w:val="en-GB"/>
        </w:rPr>
        <w:t xml:space="preserve"> National Research Council</w:t>
      </w:r>
      <w:r>
        <w:rPr>
          <w:lang w:val="en-GB"/>
        </w:rPr>
        <w:t>, Ottawa,</w:t>
      </w:r>
      <w:r w:rsidRPr="00913B01">
        <w:rPr>
          <w:lang w:val="en-GB"/>
        </w:rPr>
        <w:t xml:space="preserve"> Canada</w:t>
      </w:r>
      <w:r>
        <w:rPr>
          <w:lang w:val="en-GB"/>
        </w:rPr>
        <w:t xml:space="preserve"> </w:t>
      </w:r>
      <w:r>
        <w:rPr>
          <w:lang w:val="en-GB" w:eastAsia="zh-CN"/>
        </w:rPr>
        <w:t>(12 pt.)</w:t>
      </w:r>
    </w:p>
    <w:p w14:paraId="0C15AD67" w14:textId="77777777" w:rsidR="00E03BF1" w:rsidRPr="00D5151D" w:rsidRDefault="00E03BF1" w:rsidP="00D00FB4">
      <w:pPr>
        <w:pStyle w:val="Author"/>
        <w:rPr>
          <w:lang w:val="en-GB"/>
        </w:rPr>
      </w:pPr>
      <w:r>
        <w:rPr>
          <w:vertAlign w:val="superscript"/>
          <w:lang w:val="en-GB" w:eastAsia="zh-CN"/>
        </w:rPr>
        <w:t>3</w:t>
      </w:r>
      <w:r w:rsidRPr="00AC71CA">
        <w:rPr>
          <w:lang w:val="en-GB" w:eastAsia="zh-CN"/>
        </w:rPr>
        <w:t>Department of Building Services Engineering</w:t>
      </w:r>
      <w:r>
        <w:rPr>
          <w:lang w:val="en-GB" w:eastAsia="zh-CN"/>
        </w:rPr>
        <w:t xml:space="preserve">, </w:t>
      </w:r>
      <w:r w:rsidRPr="00F81AB4">
        <w:rPr>
          <w:lang w:val="en-GB" w:eastAsia="zh-CN"/>
        </w:rPr>
        <w:t>The Hong Kong Polytechnic University</w:t>
      </w:r>
      <w:r>
        <w:rPr>
          <w:lang w:val="en-GB" w:eastAsia="zh-CN"/>
        </w:rPr>
        <w:t>, Hong Kong,</w:t>
      </w:r>
      <w:r>
        <w:rPr>
          <w:lang w:val="en-GB"/>
        </w:rPr>
        <w:t xml:space="preserve"> China</w:t>
      </w:r>
      <w:r>
        <w:rPr>
          <w:lang w:val="en-GB" w:eastAsia="zh-CN"/>
        </w:rPr>
        <w:t xml:space="preserve"> (</w:t>
      </w:r>
      <w:smartTag w:uri="urn:schemas-microsoft-com:office:smarttags" w:element="chmetcnv">
        <w:smartTagPr>
          <w:attr w:name="UnitName" w:val="pt"/>
          <w:attr w:name="SourceValue" w:val="12"/>
          <w:attr w:name="HasSpace" w:val="True"/>
          <w:attr w:name="Negative" w:val="False"/>
          <w:attr w:name="NumberType" w:val="1"/>
          <w:attr w:name="TCSC" w:val="0"/>
        </w:smartTagPr>
        <w:r>
          <w:rPr>
            <w:lang w:val="en-GB" w:eastAsia="zh-CN"/>
          </w:rPr>
          <w:t>12 pt</w:t>
        </w:r>
      </w:smartTag>
      <w:r>
        <w:rPr>
          <w:lang w:val="en-GB" w:eastAsia="zh-CN"/>
        </w:rPr>
        <w:t>. leave one empty line after)</w:t>
      </w:r>
    </w:p>
    <w:p w14:paraId="36AA01F7" w14:textId="77777777" w:rsidR="00E03BF1" w:rsidRPr="000C4033" w:rsidRDefault="00E03BF1" w:rsidP="00D00FB4">
      <w:pPr>
        <w:pStyle w:val="Author"/>
        <w:rPr>
          <w:lang w:val="en-GB"/>
        </w:rPr>
      </w:pPr>
    </w:p>
    <w:p w14:paraId="331A2764" w14:textId="77777777" w:rsidR="00E03BF1" w:rsidRDefault="00E03BF1" w:rsidP="00D00FB4">
      <w:pPr>
        <w:pStyle w:val="Author"/>
        <w:rPr>
          <w:lang w:val="en-GB"/>
        </w:rPr>
      </w:pPr>
      <w:r w:rsidRPr="000C4033">
        <w:rPr>
          <w:i/>
          <w:iCs/>
          <w:vertAlign w:val="superscript"/>
          <w:lang w:val="en-GB"/>
        </w:rPr>
        <w:t>*</w:t>
      </w:r>
      <w:r w:rsidRPr="000C4033">
        <w:rPr>
          <w:i/>
          <w:iCs/>
          <w:lang w:val="en-GB"/>
        </w:rPr>
        <w:t xml:space="preserve">Corresponding email: </w:t>
      </w:r>
      <w:hyperlink r:id="rId7" w:history="1">
        <w:r w:rsidRPr="007B0A94">
          <w:rPr>
            <w:rStyle w:val="Lienhypertexte"/>
            <w:i/>
            <w:iCs/>
            <w:lang w:val="en-GB"/>
          </w:rPr>
          <w:t>cobee2022@concordia.ca</w:t>
        </w:r>
      </w:hyperlink>
      <w:r>
        <w:rPr>
          <w:i/>
          <w:iCs/>
          <w:lang w:val="en-GB"/>
        </w:rPr>
        <w:t xml:space="preserve"> </w:t>
      </w:r>
      <w:r w:rsidRPr="000C4033">
        <w:rPr>
          <w:lang w:val="en-GB"/>
        </w:rPr>
        <w:t>(</w:t>
      </w:r>
      <w:r>
        <w:rPr>
          <w:lang w:val="en-GB"/>
        </w:rPr>
        <w:t xml:space="preserve">12 pt. </w:t>
      </w:r>
      <w:r w:rsidRPr="00FC038C">
        <w:rPr>
          <w:i/>
          <w:lang w:val="en-GB"/>
        </w:rPr>
        <w:t xml:space="preserve">Leave </w:t>
      </w:r>
      <w:r>
        <w:rPr>
          <w:i/>
          <w:lang w:val="en-GB"/>
        </w:rPr>
        <w:t>one empty line</w:t>
      </w:r>
      <w:r w:rsidRPr="00FC038C">
        <w:rPr>
          <w:i/>
          <w:lang w:val="en-GB"/>
        </w:rPr>
        <w:t xml:space="preserve"> after</w:t>
      </w:r>
      <w:r w:rsidRPr="000C4033">
        <w:rPr>
          <w:lang w:val="en-GB"/>
        </w:rPr>
        <w:t>)</w:t>
      </w:r>
    </w:p>
    <w:p w14:paraId="0D65E5D2" w14:textId="77777777" w:rsidR="00E03BF1" w:rsidRPr="004467BB" w:rsidRDefault="00E03BF1" w:rsidP="00D00FB4">
      <w:pPr>
        <w:pStyle w:val="Author"/>
        <w:rPr>
          <w:lang w:val="en-GB" w:eastAsia="zh-CN"/>
        </w:rPr>
      </w:pPr>
    </w:p>
    <w:p w14:paraId="192E6F80" w14:textId="77777777" w:rsidR="00E03BF1" w:rsidRPr="004467BB" w:rsidRDefault="00E03BF1" w:rsidP="00D00FB4">
      <w:pPr>
        <w:rPr>
          <w:i/>
          <w:lang w:val="en-GB"/>
        </w:rPr>
      </w:pPr>
      <w:r w:rsidRPr="004467BB">
        <w:rPr>
          <w:i/>
          <w:lang w:val="en-GB"/>
        </w:rPr>
        <w:t>Keywords: Maximum five keywords, Capitalize the first word, Separate by a comma (12 pt. Leave one empty line after)</w:t>
      </w:r>
    </w:p>
    <w:p w14:paraId="25783C8C" w14:textId="77777777" w:rsidR="00E03BF1" w:rsidRPr="000C4033" w:rsidRDefault="00E03BF1" w:rsidP="00D00FB4">
      <w:pPr>
        <w:rPr>
          <w:lang w:val="en-GB"/>
        </w:rPr>
      </w:pPr>
    </w:p>
    <w:p w14:paraId="10B77F6F" w14:textId="77777777" w:rsidR="00E03BF1" w:rsidRPr="009F7867" w:rsidRDefault="00E03BF1" w:rsidP="00D00FB4">
      <w:pPr>
        <w:pStyle w:val="Titre1"/>
        <w:rPr>
          <w:b w:val="0"/>
          <w:lang w:val="en-CA" w:eastAsia="zh-CN"/>
        </w:rPr>
      </w:pPr>
      <w:r>
        <w:rPr>
          <w:rFonts w:hint="eastAsia"/>
          <w:lang w:val="en-GB" w:eastAsia="zh-CN"/>
        </w:rPr>
        <w:t>SUMMARY</w:t>
      </w:r>
      <w:r w:rsidRPr="000C4033">
        <w:rPr>
          <w:lang w:val="en-GB"/>
        </w:rPr>
        <w:t xml:space="preserve"> </w:t>
      </w:r>
      <w:r w:rsidRPr="004C7878">
        <w:rPr>
          <w:b w:val="0"/>
          <w:lang w:val="en-GB"/>
        </w:rPr>
        <w:t xml:space="preserve">(Times New Roman Bold </w:t>
      </w:r>
      <w:smartTag w:uri="urn:schemas-microsoft-com:office:smarttags" w:element="chmetcnv">
        <w:smartTagPr>
          <w:attr w:name="UnitName" w:val="pt"/>
          <w:attr w:name="SourceValue" w:val="12"/>
          <w:attr w:name="HasSpace" w:val="True"/>
          <w:attr w:name="Negative" w:val="False"/>
          <w:attr w:name="NumberType" w:val="1"/>
          <w:attr w:name="TCSC" w:val="0"/>
        </w:smartTagPr>
        <w:r w:rsidRPr="004C7878">
          <w:rPr>
            <w:b w:val="0"/>
            <w:lang w:val="en-GB"/>
          </w:rPr>
          <w:t xml:space="preserve">12 </w:t>
        </w:r>
        <w:proofErr w:type="spellStart"/>
        <w:r w:rsidRPr="004C7878">
          <w:rPr>
            <w:b w:val="0"/>
            <w:lang w:val="en-GB"/>
          </w:rPr>
          <w:t>pt</w:t>
        </w:r>
      </w:smartTag>
      <w:proofErr w:type="spellEnd"/>
      <w:r w:rsidRPr="004C7878">
        <w:rPr>
          <w:b w:val="0"/>
          <w:lang w:val="en-GB"/>
        </w:rPr>
        <w:t xml:space="preserve">, UPPERCASE, leave a blank line </w:t>
      </w:r>
      <w:r>
        <w:rPr>
          <w:b w:val="0"/>
          <w:lang w:val="en-GB"/>
        </w:rPr>
        <w:t xml:space="preserve">before and </w:t>
      </w:r>
      <w:r w:rsidRPr="004C7878">
        <w:rPr>
          <w:b w:val="0"/>
          <w:lang w:val="en-GB"/>
        </w:rPr>
        <w:t>after the</w:t>
      </w:r>
      <w:r>
        <w:rPr>
          <w:b w:val="0"/>
          <w:lang w:val="en-GB"/>
        </w:rPr>
        <w:t xml:space="preserve"> main level</w:t>
      </w:r>
      <w:r w:rsidRPr="004C7878">
        <w:rPr>
          <w:b w:val="0"/>
          <w:lang w:val="en-GB"/>
        </w:rPr>
        <w:t xml:space="preserve"> heading</w:t>
      </w:r>
      <w:r>
        <w:rPr>
          <w:b w:val="0"/>
          <w:lang w:val="en-GB"/>
        </w:rPr>
        <w:t>s</w:t>
      </w:r>
      <w:r w:rsidRPr="004C7878">
        <w:rPr>
          <w:b w:val="0"/>
          <w:lang w:val="en-GB"/>
        </w:rPr>
        <w:t>)</w:t>
      </w:r>
    </w:p>
    <w:p w14:paraId="6AA07E1E" w14:textId="77777777" w:rsidR="00E03BF1" w:rsidRDefault="00E03BF1" w:rsidP="00D00FB4">
      <w:pPr>
        <w:rPr>
          <w:lang w:val="en-GB"/>
        </w:rPr>
      </w:pPr>
    </w:p>
    <w:p w14:paraId="2A1338F7" w14:textId="77777777" w:rsidR="00E03BF1" w:rsidRPr="00C91BDB" w:rsidRDefault="00E03BF1" w:rsidP="00D00FB4">
      <w:pPr>
        <w:rPr>
          <w:lang w:val="en-GB"/>
        </w:rPr>
      </w:pPr>
      <w:r w:rsidRPr="000C4033">
        <w:rPr>
          <w:lang w:val="en-GB"/>
        </w:rPr>
        <w:t xml:space="preserve">Prepare an informative summary of up to 150 words </w:t>
      </w:r>
      <w:r>
        <w:rPr>
          <w:lang w:val="en-GB"/>
        </w:rPr>
        <w:t>for your</w:t>
      </w:r>
      <w:r w:rsidRPr="000C4033">
        <w:rPr>
          <w:lang w:val="en-GB"/>
        </w:rPr>
        <w:t xml:space="preserve"> </w:t>
      </w:r>
      <w:r>
        <w:rPr>
          <w:lang w:val="en-GB"/>
        </w:rPr>
        <w:t xml:space="preserve">full </w:t>
      </w:r>
      <w:r w:rsidRPr="000C4033">
        <w:rPr>
          <w:lang w:val="en-GB"/>
        </w:rPr>
        <w:t>paper. The summary should provide information on the purpose of the study, methods or procedures, results, discussion</w:t>
      </w:r>
      <w:r>
        <w:rPr>
          <w:lang w:val="en-GB"/>
        </w:rPr>
        <w:t>,</w:t>
      </w:r>
      <w:r w:rsidRPr="000C4033">
        <w:rPr>
          <w:lang w:val="en-GB"/>
        </w:rPr>
        <w:t xml:space="preserve"> and concluding remarks. </w:t>
      </w:r>
      <w:r>
        <w:rPr>
          <w:lang w:val="en-GB"/>
        </w:rPr>
        <w:t>The summary</w:t>
      </w:r>
      <w:r w:rsidRPr="000C4033">
        <w:rPr>
          <w:lang w:val="en-GB"/>
        </w:rPr>
        <w:t xml:space="preserve"> should be a self-contained statement giving the reader a clear indication of the pu</w:t>
      </w:r>
      <w:r>
        <w:rPr>
          <w:lang w:val="en-GB"/>
        </w:rPr>
        <w:t>rpose and content of the paper.</w:t>
      </w:r>
    </w:p>
    <w:p w14:paraId="3E7D1D12" w14:textId="77777777" w:rsidR="00E03BF1" w:rsidRPr="00FC038C" w:rsidRDefault="00E03BF1" w:rsidP="00D00FB4">
      <w:pPr>
        <w:pStyle w:val="Commentaire"/>
        <w:rPr>
          <w:rStyle w:val="Titre1Car"/>
          <w:lang w:val="en-GB"/>
        </w:rPr>
      </w:pPr>
    </w:p>
    <w:p w14:paraId="60D0FE00" w14:textId="77777777" w:rsidR="00E03BF1" w:rsidRPr="00B96FB0" w:rsidRDefault="00E03BF1" w:rsidP="00D00FB4">
      <w:pPr>
        <w:pStyle w:val="Titre1"/>
        <w:rPr>
          <w:b w:val="0"/>
          <w:lang w:val="en-GB"/>
        </w:rPr>
      </w:pPr>
      <w:r w:rsidRPr="000C4033">
        <w:rPr>
          <w:lang w:val="en-GB"/>
        </w:rPr>
        <w:t>INTRODUCTION</w:t>
      </w:r>
    </w:p>
    <w:p w14:paraId="4CAD2442" w14:textId="77777777" w:rsidR="00E03BF1" w:rsidRPr="00B96FB0" w:rsidRDefault="00E03BF1" w:rsidP="00D00FB4">
      <w:pPr>
        <w:rPr>
          <w:lang w:val="en-GB"/>
        </w:rPr>
      </w:pPr>
    </w:p>
    <w:p w14:paraId="2954E526" w14:textId="77777777" w:rsidR="00E03BF1" w:rsidRDefault="00E03BF1" w:rsidP="00D00FB4">
      <w:pPr>
        <w:rPr>
          <w:lang w:val="en-GB"/>
        </w:rPr>
      </w:pPr>
      <w:r w:rsidRPr="000C4033">
        <w:rPr>
          <w:lang w:val="en-GB"/>
        </w:rPr>
        <w:t>The introduction should present the practical and scientific background for the study or presentation, the hypothesis(es)</w:t>
      </w:r>
      <w:r>
        <w:rPr>
          <w:lang w:val="en-GB"/>
        </w:rPr>
        <w:t>,</w:t>
      </w:r>
      <w:r w:rsidRPr="000C4033">
        <w:rPr>
          <w:lang w:val="en-GB"/>
        </w:rPr>
        <w:t xml:space="preserve"> and a clear statement of the objective(s) of the study/presentation.</w:t>
      </w:r>
      <w:r>
        <w:rPr>
          <w:lang w:val="en-GB"/>
        </w:rPr>
        <w:t xml:space="preserve"> (</w:t>
      </w:r>
      <w:r>
        <w:rPr>
          <w:i/>
          <w:lang w:val="en-GB"/>
        </w:rPr>
        <w:t>Leave one blank line between paragraphs throughout</w:t>
      </w:r>
      <w:r>
        <w:rPr>
          <w:lang w:val="en-GB"/>
        </w:rPr>
        <w:t>)</w:t>
      </w:r>
    </w:p>
    <w:p w14:paraId="38E7AF3B" w14:textId="77777777" w:rsidR="00E03BF1" w:rsidRPr="005142E1" w:rsidRDefault="00E03BF1" w:rsidP="00D00FB4">
      <w:pPr>
        <w:rPr>
          <w:lang w:val="en-GB"/>
        </w:rPr>
      </w:pPr>
    </w:p>
    <w:p w14:paraId="2B3A4EC4" w14:textId="5A9E9319" w:rsidR="00E03BF1" w:rsidRDefault="00E03BF1" w:rsidP="00D00FB4">
      <w:pPr>
        <w:rPr>
          <w:lang w:val="en-GB"/>
        </w:rPr>
      </w:pPr>
      <w:r>
        <w:rPr>
          <w:lang w:val="en-GB"/>
        </w:rPr>
        <w:t xml:space="preserve">COBEE2022 allows authors to submit a three-page extended abstract or a full-length paper. This instruction is for the full-length paper. </w:t>
      </w:r>
      <w:r w:rsidRPr="00A51DCA">
        <w:rPr>
          <w:lang w:val="en-GB"/>
        </w:rPr>
        <w:t xml:space="preserve">This file can be used as </w:t>
      </w:r>
      <w:r>
        <w:rPr>
          <w:lang w:val="en-GB"/>
        </w:rPr>
        <w:t>a template by simply replacing the corresponding</w:t>
      </w:r>
      <w:r w:rsidRPr="00A51DCA">
        <w:rPr>
          <w:lang w:val="en-GB"/>
        </w:rPr>
        <w:t xml:space="preserve"> text with your own. </w:t>
      </w:r>
      <w:r w:rsidRPr="004467BB">
        <w:rPr>
          <w:b/>
          <w:lang w:val="en-GB"/>
        </w:rPr>
        <w:t xml:space="preserve">Please submit this </w:t>
      </w:r>
      <w:r>
        <w:rPr>
          <w:b/>
          <w:lang w:val="en-GB"/>
        </w:rPr>
        <w:t xml:space="preserve">full paper </w:t>
      </w:r>
      <w:r w:rsidRPr="004467BB">
        <w:rPr>
          <w:b/>
          <w:lang w:val="en-GB"/>
        </w:rPr>
        <w:t xml:space="preserve">in </w:t>
      </w:r>
      <w:r>
        <w:rPr>
          <w:b/>
          <w:lang w:val="en-GB"/>
        </w:rPr>
        <w:t>PDF</w:t>
      </w:r>
      <w:r w:rsidRPr="004467BB">
        <w:rPr>
          <w:b/>
          <w:lang w:val="en-GB"/>
        </w:rPr>
        <w:t xml:space="preserve"> file to </w:t>
      </w:r>
      <w:r>
        <w:rPr>
          <w:b/>
          <w:lang w:val="en-GB"/>
        </w:rPr>
        <w:t xml:space="preserve">the </w:t>
      </w:r>
      <w:r w:rsidRPr="00AC71CA">
        <w:rPr>
          <w:b/>
          <w:color w:val="4472C4"/>
          <w:u w:val="single"/>
          <w:lang w:val="en-GB"/>
        </w:rPr>
        <w:t xml:space="preserve">online </w:t>
      </w:r>
      <w:hyperlink r:id="rId8" w:history="1">
        <w:r w:rsidRPr="00AC71CA">
          <w:rPr>
            <w:rStyle w:val="Lienhypertexte"/>
            <w:b/>
            <w:color w:val="4472C4"/>
          </w:rPr>
          <w:t>submission</w:t>
        </w:r>
      </w:hyperlink>
      <w:r w:rsidRPr="00AC71CA">
        <w:rPr>
          <w:b/>
          <w:color w:val="4472C4"/>
          <w:u w:val="single"/>
          <w:lang w:val="en-GB"/>
        </w:rPr>
        <w:t xml:space="preserve"> system</w:t>
      </w:r>
      <w:r w:rsidRPr="00202F64">
        <w:rPr>
          <w:b/>
          <w:color w:val="4472C4"/>
          <w:u w:val="single"/>
          <w:lang w:val="en-GB"/>
        </w:rPr>
        <w:t xml:space="preserve"> (</w:t>
      </w:r>
      <w:r w:rsidRPr="00F81AB4">
        <w:rPr>
          <w:b/>
          <w:color w:val="4472C4"/>
          <w:u w:val="single"/>
          <w:lang w:val="en-GB"/>
        </w:rPr>
        <w:t>https://www.conftool.pro/cobee2022/</w:t>
      </w:r>
      <w:r w:rsidRPr="00202F64">
        <w:rPr>
          <w:b/>
          <w:color w:val="4472C4"/>
          <w:u w:val="single"/>
          <w:lang w:val="en-GB"/>
        </w:rPr>
        <w:t>)</w:t>
      </w:r>
      <w:r>
        <w:rPr>
          <w:b/>
          <w:lang w:val="en-GB"/>
        </w:rPr>
        <w:t xml:space="preserve"> by February 1</w:t>
      </w:r>
      <w:r>
        <w:rPr>
          <w:b/>
          <w:vertAlign w:val="superscript"/>
          <w:lang w:val="en-GB"/>
        </w:rPr>
        <w:t>st</w:t>
      </w:r>
      <w:r>
        <w:rPr>
          <w:b/>
          <w:lang w:val="en-GB"/>
        </w:rPr>
        <w:t>, 2022</w:t>
      </w:r>
      <w:r w:rsidRPr="004467BB">
        <w:rPr>
          <w:b/>
          <w:lang w:val="en-GB"/>
        </w:rPr>
        <w:t>.</w:t>
      </w:r>
      <w:r>
        <w:rPr>
          <w:lang w:val="en-GB"/>
        </w:rPr>
        <w:t xml:space="preserve"> Please name the file of this paper as </w:t>
      </w:r>
      <w:r w:rsidR="00E80E43" w:rsidRPr="00E14ECD">
        <w:rPr>
          <w:lang w:val="en-GB"/>
        </w:rPr>
        <w:t>FP_</w:t>
      </w:r>
      <w:r>
        <w:rPr>
          <w:lang w:val="en-GB"/>
        </w:rPr>
        <w:t>ID</w:t>
      </w:r>
      <w:r w:rsidRPr="00AC71CA">
        <w:rPr>
          <w:u w:val="single"/>
          <w:lang w:val="en-GB"/>
        </w:rPr>
        <w:t>_</w:t>
      </w:r>
      <w:r>
        <w:rPr>
          <w:lang w:val="en-GB"/>
        </w:rPr>
        <w:t>v1.pdf, where “ID” is the paper number assigned to you by COBEE2022. The “v</w:t>
      </w:r>
      <w:smartTag w:uri="urn:schemas-microsoft-com:office:smarttags" w:element="chmetcnv">
        <w:smartTagPr>
          <w:attr w:name="UnitName" w:val="”"/>
          <w:attr w:name="SourceValue" w:val="1"/>
          <w:attr w:name="HasSpace" w:val="False"/>
          <w:attr w:name="Negative" w:val="False"/>
          <w:attr w:name="NumberType" w:val="1"/>
          <w:attr w:name="TCSC" w:val="0"/>
        </w:smartTagPr>
        <w:r>
          <w:rPr>
            <w:lang w:val="en-GB"/>
          </w:rPr>
          <w:t>1”</w:t>
        </w:r>
      </w:smartTag>
      <w:r>
        <w:rPr>
          <w:lang w:val="en-GB"/>
        </w:rPr>
        <w:t xml:space="preserve"> stands for version 1. For example, a paper file can look like </w:t>
      </w:r>
      <w:r w:rsidR="00E80E43">
        <w:rPr>
          <w:lang w:val="en-GB"/>
        </w:rPr>
        <w:t>FP_</w:t>
      </w:r>
      <w:r>
        <w:rPr>
          <w:lang w:val="en-GB"/>
        </w:rPr>
        <w:t>211_v1.pdf.</w:t>
      </w:r>
    </w:p>
    <w:p w14:paraId="76EC70FE" w14:textId="77777777" w:rsidR="00E03BF1" w:rsidRDefault="00E03BF1" w:rsidP="00D00FB4">
      <w:pPr>
        <w:rPr>
          <w:lang w:val="en-GB"/>
        </w:rPr>
      </w:pPr>
    </w:p>
    <w:p w14:paraId="67B7BE87" w14:textId="77777777" w:rsidR="00E03BF1" w:rsidRPr="000C4033" w:rsidRDefault="00E03BF1" w:rsidP="00D00FB4">
      <w:pPr>
        <w:rPr>
          <w:lang w:val="en-GB"/>
        </w:rPr>
      </w:pPr>
      <w:r w:rsidRPr="000C4033">
        <w:rPr>
          <w:lang w:val="en-GB"/>
        </w:rPr>
        <w:t xml:space="preserve">The </w:t>
      </w:r>
      <w:r w:rsidRPr="00DB01E2">
        <w:rPr>
          <w:b/>
          <w:bCs/>
          <w:color w:val="FF0000"/>
          <w:lang w:val="en-GB"/>
        </w:rPr>
        <w:t>maximum length is eight pages for a full paper</w:t>
      </w:r>
      <w:r>
        <w:rPr>
          <w:b/>
          <w:bCs/>
          <w:lang w:val="en-GB"/>
        </w:rPr>
        <w:t>,</w:t>
      </w:r>
      <w:r w:rsidRPr="000C4033">
        <w:rPr>
          <w:lang w:val="en-GB"/>
        </w:rPr>
        <w:t xml:space="preserve"> including references, figures</w:t>
      </w:r>
      <w:r>
        <w:rPr>
          <w:lang w:val="en-GB"/>
        </w:rPr>
        <w:t>,</w:t>
      </w:r>
      <w:r w:rsidRPr="000C4033">
        <w:rPr>
          <w:lang w:val="en-GB"/>
        </w:rPr>
        <w:t xml:space="preserve"> and tables. </w:t>
      </w:r>
      <w:r>
        <w:rPr>
          <w:lang w:val="en-GB"/>
        </w:rPr>
        <w:t>Please use Letter size format (21.59 cm × 27.94 cm) when preparing your paper</w:t>
      </w:r>
      <w:r w:rsidRPr="00A51DCA">
        <w:rPr>
          <w:lang w:val="en-GB"/>
        </w:rPr>
        <w:t xml:space="preserve">. All margins should </w:t>
      </w:r>
      <w:r w:rsidRPr="00A51DCA">
        <w:rPr>
          <w:lang w:val="en-GB"/>
        </w:rPr>
        <w:lastRenderedPageBreak/>
        <w:t xml:space="preserve">be set to </w:t>
      </w:r>
      <w:smartTag w:uri="urn:schemas-microsoft-com:office:smarttags" w:element="chmetcnv">
        <w:smartTagPr>
          <w:attr w:name="TCSC" w:val="0"/>
          <w:attr w:name="NumberType" w:val="1"/>
          <w:attr w:name="Negative" w:val="False"/>
          <w:attr w:name="HasSpace" w:val="True"/>
          <w:attr w:name="SourceValue" w:val="25"/>
          <w:attr w:name="UnitName" w:val="mm"/>
        </w:smartTagPr>
        <w:r w:rsidRPr="00A51DCA">
          <w:rPr>
            <w:lang w:val="en-GB"/>
          </w:rPr>
          <w:t>25 mm</w:t>
        </w:r>
      </w:smartTag>
      <w:r>
        <w:rPr>
          <w:lang w:val="en-GB"/>
        </w:rPr>
        <w:t>. Use</w:t>
      </w:r>
      <w:r w:rsidRPr="00A51DCA">
        <w:rPr>
          <w:lang w:val="en-GB"/>
        </w:rPr>
        <w:t xml:space="preserve"> </w:t>
      </w:r>
      <w:r>
        <w:rPr>
          <w:lang w:val="en-GB"/>
        </w:rPr>
        <w:t>single-column format</w:t>
      </w:r>
      <w:r w:rsidRPr="00A51DCA">
        <w:rPr>
          <w:lang w:val="en-GB"/>
        </w:rPr>
        <w:t xml:space="preserve">. All text should be justified </w:t>
      </w:r>
      <w:r>
        <w:rPr>
          <w:lang w:val="en-GB"/>
        </w:rPr>
        <w:t>using Times New Roman font with 12</w:t>
      </w:r>
      <w:r w:rsidRPr="00A51DCA">
        <w:rPr>
          <w:lang w:val="en-GB"/>
        </w:rPr>
        <w:t xml:space="preserve"> </w:t>
      </w:r>
      <w:proofErr w:type="spellStart"/>
      <w:r w:rsidRPr="00A51DCA">
        <w:rPr>
          <w:lang w:val="en-GB"/>
        </w:rPr>
        <w:t>pt</w:t>
      </w:r>
      <w:proofErr w:type="spellEnd"/>
      <w:r>
        <w:rPr>
          <w:lang w:val="en-GB"/>
        </w:rPr>
        <w:t xml:space="preserve"> size</w:t>
      </w:r>
      <w:r w:rsidRPr="00A51DCA">
        <w:rPr>
          <w:lang w:val="en-GB"/>
        </w:rPr>
        <w:t xml:space="preserve">. Leave </w:t>
      </w:r>
      <w:r>
        <w:rPr>
          <w:lang w:val="en-GB"/>
        </w:rPr>
        <w:t>a blank line between paragraphs and before and after the main level heading. Please u</w:t>
      </w:r>
      <w:r w:rsidRPr="000C4033">
        <w:rPr>
          <w:lang w:val="en-GB"/>
        </w:rPr>
        <w:t xml:space="preserve">se </w:t>
      </w:r>
      <w:smartTag w:uri="urn:schemas-microsoft-com:office:smarttags" w:element="chmetcnv">
        <w:smartTagPr>
          <w:attr w:name="UnitName" w:val="pt"/>
          <w:attr w:name="SourceValue" w:val="12"/>
          <w:attr w:name="HasSpace" w:val="True"/>
          <w:attr w:name="Negative" w:val="False"/>
          <w:attr w:name="NumberType" w:val="1"/>
          <w:attr w:name="TCSC" w:val="0"/>
        </w:smartTagPr>
        <w:r w:rsidRPr="000C4033">
          <w:rPr>
            <w:lang w:val="en-GB"/>
          </w:rPr>
          <w:t xml:space="preserve">12 </w:t>
        </w:r>
        <w:proofErr w:type="spellStart"/>
        <w:r w:rsidRPr="000C4033">
          <w:rPr>
            <w:lang w:val="en-GB"/>
          </w:rPr>
          <w:t>pt</w:t>
        </w:r>
      </w:smartTag>
      <w:proofErr w:type="spellEnd"/>
      <w:r w:rsidRPr="000C4033">
        <w:rPr>
          <w:lang w:val="en-GB"/>
        </w:rPr>
        <w:t xml:space="preserve"> UPPERCASE bold font f</w:t>
      </w:r>
      <w:r>
        <w:rPr>
          <w:lang w:val="en-GB"/>
        </w:rPr>
        <w:t>or main headings</w:t>
      </w:r>
      <w:r w:rsidRPr="000C4033">
        <w:rPr>
          <w:lang w:val="en-GB"/>
        </w:rPr>
        <w:t xml:space="preserve"> and </w:t>
      </w:r>
      <w:smartTag w:uri="urn:schemas-microsoft-com:office:smarttags" w:element="chmetcnv">
        <w:smartTagPr>
          <w:attr w:name="UnitName" w:val="pt"/>
          <w:attr w:name="SourceValue" w:val="12"/>
          <w:attr w:name="HasSpace" w:val="True"/>
          <w:attr w:name="Negative" w:val="False"/>
          <w:attr w:name="NumberType" w:val="1"/>
          <w:attr w:name="TCSC" w:val="0"/>
        </w:smartTagPr>
        <w:r w:rsidRPr="000C4033">
          <w:rPr>
            <w:lang w:val="en-GB"/>
          </w:rPr>
          <w:t xml:space="preserve">12 </w:t>
        </w:r>
        <w:proofErr w:type="spellStart"/>
        <w:r w:rsidRPr="000C4033">
          <w:rPr>
            <w:lang w:val="en-GB"/>
          </w:rPr>
          <w:t>pt</w:t>
        </w:r>
      </w:smartTag>
      <w:proofErr w:type="spellEnd"/>
      <w:r w:rsidRPr="000C4033">
        <w:rPr>
          <w:lang w:val="en-GB"/>
        </w:rPr>
        <w:t xml:space="preserve"> normal lowercase </w:t>
      </w:r>
      <w:r>
        <w:rPr>
          <w:lang w:val="en-GB"/>
        </w:rPr>
        <w:t xml:space="preserve">(The first letter capitalized) bold </w:t>
      </w:r>
      <w:r w:rsidRPr="000C4033">
        <w:rPr>
          <w:lang w:val="en-GB"/>
        </w:rPr>
        <w:t>font for 2</w:t>
      </w:r>
      <w:r w:rsidRPr="000C4033">
        <w:rPr>
          <w:vertAlign w:val="superscript"/>
          <w:lang w:val="en-GB"/>
        </w:rPr>
        <w:t>nd</w:t>
      </w:r>
      <w:r>
        <w:rPr>
          <w:lang w:val="en-GB"/>
        </w:rPr>
        <w:t xml:space="preserve"> level headings</w:t>
      </w:r>
      <w:r w:rsidRPr="000C4033">
        <w:rPr>
          <w:lang w:val="en-GB"/>
        </w:rPr>
        <w:t>.</w:t>
      </w:r>
      <w:r>
        <w:rPr>
          <w:lang w:val="en-GB"/>
        </w:rPr>
        <w:t xml:space="preserve"> Avoid use 3</w:t>
      </w:r>
      <w:r w:rsidRPr="004C7878">
        <w:rPr>
          <w:vertAlign w:val="superscript"/>
          <w:lang w:val="en-GB"/>
        </w:rPr>
        <w:t>rd</w:t>
      </w:r>
      <w:r>
        <w:rPr>
          <w:lang w:val="en-GB"/>
        </w:rPr>
        <w:t xml:space="preserve"> level headings. </w:t>
      </w:r>
      <w:r w:rsidRPr="00031923">
        <w:rPr>
          <w:b/>
          <w:bCs/>
          <w:lang w:val="en-GB"/>
        </w:rPr>
        <w:t>Please do not number the pages</w:t>
      </w:r>
      <w:r w:rsidRPr="000C4033">
        <w:rPr>
          <w:lang w:val="en-GB"/>
        </w:rPr>
        <w:t>.</w:t>
      </w:r>
    </w:p>
    <w:p w14:paraId="0F151D6F" w14:textId="77777777" w:rsidR="00E03BF1" w:rsidRDefault="00E03BF1" w:rsidP="00D00FB4">
      <w:pPr>
        <w:rPr>
          <w:lang w:val="en-GB"/>
        </w:rPr>
      </w:pPr>
    </w:p>
    <w:p w14:paraId="3816DD61" w14:textId="77777777" w:rsidR="00E03BF1" w:rsidRPr="000C4033" w:rsidRDefault="00E03BF1" w:rsidP="00D00FB4">
      <w:pPr>
        <w:rPr>
          <w:lang w:val="en-GB"/>
        </w:rPr>
      </w:pPr>
    </w:p>
    <w:p w14:paraId="6037929A" w14:textId="77777777" w:rsidR="00E03BF1" w:rsidRPr="000C4033" w:rsidRDefault="00E03BF1" w:rsidP="00D00FB4">
      <w:pPr>
        <w:pStyle w:val="Titre1"/>
        <w:rPr>
          <w:lang w:val="en-GB"/>
        </w:rPr>
      </w:pPr>
      <w:r w:rsidRPr="000C4033">
        <w:rPr>
          <w:lang w:val="en-GB"/>
        </w:rPr>
        <w:t xml:space="preserve">METHODS </w:t>
      </w:r>
    </w:p>
    <w:p w14:paraId="4EFFF8E8" w14:textId="77777777" w:rsidR="00E03BF1" w:rsidRDefault="00E03BF1" w:rsidP="00D00FB4">
      <w:pPr>
        <w:rPr>
          <w:lang w:val="en-GB"/>
        </w:rPr>
      </w:pPr>
    </w:p>
    <w:p w14:paraId="4CFCC9C0" w14:textId="77777777" w:rsidR="00E03BF1" w:rsidRPr="000C4033" w:rsidRDefault="00E03BF1" w:rsidP="00D00FB4">
      <w:pPr>
        <w:rPr>
          <w:lang w:val="en-GB"/>
        </w:rPr>
      </w:pPr>
      <w:r w:rsidRPr="000C4033">
        <w:rPr>
          <w:lang w:val="en-GB"/>
        </w:rPr>
        <w:t>This section should describe the study design, materials, measur</w:t>
      </w:r>
      <w:r>
        <w:rPr>
          <w:lang w:val="en-GB"/>
        </w:rPr>
        <w:t>ement</w:t>
      </w:r>
      <w:r w:rsidRPr="000C4033">
        <w:rPr>
          <w:lang w:val="en-GB"/>
        </w:rPr>
        <w:t xml:space="preserve"> methods and procedures</w:t>
      </w:r>
      <w:r>
        <w:rPr>
          <w:lang w:val="en-GB"/>
        </w:rPr>
        <w:t>,</w:t>
      </w:r>
      <w:r w:rsidRPr="000C4033">
        <w:rPr>
          <w:lang w:val="en-GB"/>
        </w:rPr>
        <w:t xml:space="preserve"> and statistical methods. Measur</w:t>
      </w:r>
      <w:r>
        <w:rPr>
          <w:lang w:val="en-GB"/>
        </w:rPr>
        <w:t>ement</w:t>
      </w:r>
      <w:r w:rsidRPr="000C4033">
        <w:rPr>
          <w:lang w:val="en-GB"/>
        </w:rPr>
        <w:t xml:space="preserve"> and statistical methods should be mentioned, but </w:t>
      </w:r>
      <w:r>
        <w:rPr>
          <w:lang w:val="en-GB"/>
        </w:rPr>
        <w:t>a reference rather than a description of the method is recommended for routine methods</w:t>
      </w:r>
      <w:r w:rsidRPr="000C4033">
        <w:rPr>
          <w:lang w:val="en-GB"/>
        </w:rPr>
        <w:t>.</w:t>
      </w:r>
    </w:p>
    <w:p w14:paraId="18D4B30E" w14:textId="77777777" w:rsidR="00E03BF1" w:rsidRPr="000C4033" w:rsidRDefault="00E03BF1" w:rsidP="00D00FB4">
      <w:pPr>
        <w:rPr>
          <w:lang w:val="en-GB"/>
        </w:rPr>
      </w:pPr>
    </w:p>
    <w:p w14:paraId="32E5CD92" w14:textId="77777777" w:rsidR="00E03BF1" w:rsidRPr="000C4033" w:rsidRDefault="00E03BF1" w:rsidP="00D00FB4">
      <w:pPr>
        <w:rPr>
          <w:lang w:val="en-GB"/>
        </w:rPr>
      </w:pPr>
      <w:r w:rsidRPr="000C4033">
        <w:rPr>
          <w:lang w:val="en-GB"/>
        </w:rPr>
        <w:t>The full papers must provide new information on scientific validation, comparative testing, research</w:t>
      </w:r>
      <w:r>
        <w:rPr>
          <w:lang w:val="en-GB"/>
        </w:rPr>
        <w:t>,</w:t>
      </w:r>
      <w:r w:rsidRPr="000C4033">
        <w:rPr>
          <w:lang w:val="en-GB"/>
        </w:rPr>
        <w:t xml:space="preserve"> or development. </w:t>
      </w:r>
      <w:r>
        <w:rPr>
          <w:lang w:val="en-GB"/>
        </w:rPr>
        <w:t>C</w:t>
      </w:r>
      <w:r w:rsidRPr="000C4033">
        <w:rPr>
          <w:lang w:val="en-GB"/>
        </w:rPr>
        <w:t>ommercialism is not allowed.</w:t>
      </w:r>
    </w:p>
    <w:p w14:paraId="350C1755" w14:textId="77777777" w:rsidR="00E03BF1" w:rsidRPr="000C4033" w:rsidRDefault="00E03BF1" w:rsidP="00B547BB">
      <w:pPr>
        <w:pStyle w:val="BodyA"/>
      </w:pPr>
    </w:p>
    <w:p w14:paraId="2BE7E1AF" w14:textId="77777777" w:rsidR="00E03BF1" w:rsidRPr="000C4033" w:rsidRDefault="00E03BF1" w:rsidP="00D00FB4">
      <w:pPr>
        <w:pStyle w:val="Titre1"/>
        <w:rPr>
          <w:lang w:val="en-GB"/>
        </w:rPr>
      </w:pPr>
      <w:r w:rsidRPr="000C4033">
        <w:rPr>
          <w:lang w:val="en-GB"/>
        </w:rPr>
        <w:t>RESULTS</w:t>
      </w:r>
    </w:p>
    <w:p w14:paraId="79C9CD30" w14:textId="77777777" w:rsidR="00E03BF1" w:rsidRDefault="00E03BF1" w:rsidP="00B547BB">
      <w:pPr>
        <w:pStyle w:val="BodyA"/>
      </w:pPr>
    </w:p>
    <w:p w14:paraId="4DD1A9BD" w14:textId="77777777" w:rsidR="00E03BF1" w:rsidRDefault="00E03BF1" w:rsidP="00D00FB4">
      <w:r>
        <w:t>Please do not simply present results but provide overall comments on the findings and their applicability in other settings or applications. In addition, you should conduct analyses of the results for readers.</w:t>
      </w:r>
    </w:p>
    <w:p w14:paraId="7F69A8E0" w14:textId="77777777" w:rsidR="00E03BF1" w:rsidRPr="00046429" w:rsidRDefault="00E03BF1" w:rsidP="00D00FB4"/>
    <w:p w14:paraId="138084D3" w14:textId="77777777" w:rsidR="00E03BF1" w:rsidRPr="0043654B" w:rsidRDefault="00E03BF1" w:rsidP="005940E8">
      <w:pPr>
        <w:pStyle w:val="Titre2"/>
      </w:pPr>
      <w:r w:rsidRPr="00D25FE2">
        <w:t xml:space="preserve">Tables and illustrations (Times New Roman Bold 12 </w:t>
      </w:r>
      <w:proofErr w:type="spellStart"/>
      <w:r w:rsidRPr="00D25FE2">
        <w:t>pt</w:t>
      </w:r>
      <w:proofErr w:type="spellEnd"/>
      <w:r w:rsidRPr="00D25FE2">
        <w:t xml:space="preserve">, </w:t>
      </w:r>
      <w:r>
        <w:t>L</w:t>
      </w:r>
      <w:r w:rsidRPr="00D25FE2">
        <w:t>owercase</w:t>
      </w:r>
      <w:r>
        <w:t xml:space="preserve"> for 2</w:t>
      </w:r>
      <w:r w:rsidRPr="005940E8">
        <w:rPr>
          <w:vertAlign w:val="superscript"/>
        </w:rPr>
        <w:t xml:space="preserve">nd </w:t>
      </w:r>
      <w:r>
        <w:t>level heading</w:t>
      </w:r>
      <w:r w:rsidRPr="00D25FE2">
        <w:t>)</w:t>
      </w:r>
    </w:p>
    <w:p w14:paraId="44745869" w14:textId="77777777" w:rsidR="00E03BF1" w:rsidRDefault="00E03BF1" w:rsidP="00D00FB4">
      <w:pPr>
        <w:rPr>
          <w:lang w:val="en-GB" w:eastAsia="zh-CN"/>
        </w:rPr>
      </w:pPr>
      <w:r w:rsidRPr="000C4033">
        <w:rPr>
          <w:lang w:val="en-GB"/>
        </w:rPr>
        <w:t xml:space="preserve">In general, figures and other illustrations should be used when they are shorter, clearer, or more effective than explanations in words. Avoid tables and figures </w:t>
      </w:r>
      <w:r>
        <w:rPr>
          <w:lang w:val="en-GB"/>
        </w:rPr>
        <w:t>that</w:t>
      </w:r>
      <w:r w:rsidRPr="000C4033">
        <w:rPr>
          <w:lang w:val="en-GB"/>
        </w:rPr>
        <w:t xml:space="preserve"> duplicate each other or present </w:t>
      </w:r>
      <w:r>
        <w:rPr>
          <w:lang w:val="en-GB"/>
        </w:rPr>
        <w:t>redundant</w:t>
      </w:r>
      <w:r w:rsidRPr="000C4033">
        <w:rPr>
          <w:lang w:val="en-GB"/>
        </w:rPr>
        <w:t xml:space="preserve"> data. If you use a figure, do not include a table for the same information. Substitute a few typical results for l</w:t>
      </w:r>
      <w:r>
        <w:rPr>
          <w:lang w:val="en-GB"/>
        </w:rPr>
        <w:t>ong</w:t>
      </w:r>
      <w:r w:rsidRPr="000C4033">
        <w:rPr>
          <w:lang w:val="en-GB"/>
        </w:rPr>
        <w:t xml:space="preserve"> tables when practical. </w:t>
      </w:r>
      <w:r>
        <w:rPr>
          <w:lang w:val="en-GB"/>
        </w:rPr>
        <w:t>A table</w:t>
      </w:r>
      <w:r w:rsidRPr="000C4033">
        <w:rPr>
          <w:lang w:val="en-GB"/>
        </w:rPr>
        <w:t xml:space="preserve"> must have </w:t>
      </w:r>
      <w:r>
        <w:rPr>
          <w:lang w:val="en-GB"/>
        </w:rPr>
        <w:t>a suitable caption above it, and a figure must have a caption below it.</w:t>
      </w:r>
      <w:r w:rsidRPr="000C4033">
        <w:rPr>
          <w:lang w:val="en-GB"/>
        </w:rPr>
        <w:t xml:space="preserve"> Use </w:t>
      </w:r>
      <w:r>
        <w:rPr>
          <w:lang w:val="en-GB"/>
        </w:rPr>
        <w:t xml:space="preserve">a </w:t>
      </w:r>
      <w:r>
        <w:rPr>
          <w:rFonts w:hint="eastAsia"/>
          <w:lang w:val="en-GB" w:eastAsia="zh-CN"/>
        </w:rPr>
        <w:t>three</w:t>
      </w:r>
      <w:r>
        <w:rPr>
          <w:lang w:val="en-GB"/>
        </w:rPr>
        <w:t xml:space="preserve">-line table </w:t>
      </w:r>
      <w:r w:rsidRPr="000C4033">
        <w:rPr>
          <w:lang w:val="en-GB"/>
        </w:rPr>
        <w:t xml:space="preserve">as </w:t>
      </w:r>
      <w:r>
        <w:rPr>
          <w:lang w:val="en-GB"/>
        </w:rPr>
        <w:t>shown</w:t>
      </w:r>
      <w:r w:rsidRPr="000C4033">
        <w:rPr>
          <w:lang w:val="en-GB"/>
        </w:rPr>
        <w:t xml:space="preserve"> in Table </w:t>
      </w:r>
      <w:r>
        <w:rPr>
          <w:lang w:val="en-GB"/>
        </w:rPr>
        <w:t>1</w:t>
      </w:r>
      <w:r w:rsidRPr="000C4033">
        <w:rPr>
          <w:lang w:val="en-GB"/>
        </w:rPr>
        <w:t>. Tables and figures should be inserted in the text near to the place they</w:t>
      </w:r>
      <w:r>
        <w:rPr>
          <w:lang w:val="en-GB"/>
        </w:rPr>
        <w:t xml:space="preserve"> are mentioned the first time. Please i</w:t>
      </w:r>
      <w:r w:rsidRPr="000C4033">
        <w:rPr>
          <w:lang w:val="en-GB"/>
        </w:rPr>
        <w:t>nsert figures as ‘picture’ (e.g.</w:t>
      </w:r>
      <w:r>
        <w:rPr>
          <w:lang w:val="en-GB"/>
        </w:rPr>
        <w:t>,</w:t>
      </w:r>
      <w:r w:rsidRPr="000C4033">
        <w:rPr>
          <w:lang w:val="en-GB"/>
        </w:rPr>
        <w:t xml:space="preserve"> </w:t>
      </w:r>
      <w:proofErr w:type="spellStart"/>
      <w:r w:rsidRPr="000C4033">
        <w:rPr>
          <w:lang w:val="en-GB"/>
        </w:rPr>
        <w:t>wmf</w:t>
      </w:r>
      <w:proofErr w:type="spellEnd"/>
      <w:r w:rsidRPr="000C4033">
        <w:rPr>
          <w:lang w:val="en-GB"/>
        </w:rPr>
        <w:t xml:space="preserve"> or jpg), not as ‘</w:t>
      </w:r>
      <w:proofErr w:type="gramStart"/>
      <w:r w:rsidRPr="000C4033">
        <w:rPr>
          <w:lang w:val="en-GB"/>
        </w:rPr>
        <w:t>objects’</w:t>
      </w:r>
      <w:proofErr w:type="gramEnd"/>
      <w:r w:rsidRPr="000C4033">
        <w:rPr>
          <w:lang w:val="en-GB"/>
        </w:rPr>
        <w:t xml:space="preserve"> or spreadsheets. </w:t>
      </w:r>
      <w:r>
        <w:rPr>
          <w:lang w:val="en-GB"/>
        </w:rPr>
        <w:t>Do</w:t>
      </w:r>
      <w:r w:rsidRPr="00A51DCA">
        <w:rPr>
          <w:lang w:val="en-GB"/>
        </w:rPr>
        <w:t xml:space="preserve"> not extend figures or tables beyond the margins.</w:t>
      </w:r>
      <w:r>
        <w:rPr>
          <w:lang w:val="en-GB"/>
        </w:rPr>
        <w:t xml:space="preserve"> Please do not shrink the figures too small. Your eye resolution is the same for the text in a paragraph or in a figure.</w:t>
      </w:r>
    </w:p>
    <w:p w14:paraId="3E70921B" w14:textId="77777777" w:rsidR="00E03BF1" w:rsidRDefault="00E03BF1" w:rsidP="00D00FB4">
      <w:pPr>
        <w:rPr>
          <w:lang w:val="en-GB"/>
        </w:rPr>
      </w:pPr>
      <w:r>
        <w:rPr>
          <w:lang w:val="en-GB"/>
        </w:rPr>
        <w:t>(</w:t>
      </w:r>
      <w:r>
        <w:rPr>
          <w:i/>
          <w:lang w:val="en-GB"/>
        </w:rPr>
        <w:t>Leave one blank line before and after tables, figures, and equations</w:t>
      </w:r>
      <w:r>
        <w:rPr>
          <w:lang w:val="en-GB"/>
        </w:rPr>
        <w:t>)</w:t>
      </w:r>
    </w:p>
    <w:p w14:paraId="7FA1E71A" w14:textId="77777777" w:rsidR="00E03BF1" w:rsidRDefault="00E03BF1" w:rsidP="00F90ECC">
      <w:pPr>
        <w:jc w:val="center"/>
      </w:pPr>
      <w:r w:rsidRPr="00191D30">
        <w:rPr>
          <w:rFonts w:ascii="Arial" w:hAnsi="Arial" w:cs="Arial"/>
        </w:rPr>
        <w:t xml:space="preserve"> </w:t>
      </w:r>
    </w:p>
    <w:p w14:paraId="012BD3B9" w14:textId="78317AB2" w:rsidR="00E03BF1" w:rsidRPr="00F90ECC" w:rsidRDefault="00E03BF1" w:rsidP="00F90ECC">
      <w:pPr>
        <w:pStyle w:val="Captions"/>
        <w:rPr>
          <w:sz w:val="24"/>
          <w:szCs w:val="24"/>
          <w:lang w:val="en-US" w:eastAsia="fi-FI"/>
        </w:rPr>
      </w:pPr>
      <w:r w:rsidRPr="00AC71CA">
        <w:rPr>
          <w:sz w:val="24"/>
          <w:szCs w:val="24"/>
          <w:lang w:val="en-US" w:eastAsia="fi-FI"/>
        </w:rPr>
        <w:t xml:space="preserve">Table </w:t>
      </w:r>
      <w:r>
        <w:rPr>
          <w:sz w:val="24"/>
          <w:szCs w:val="24"/>
          <w:lang w:val="en-US" w:eastAsia="fi-FI"/>
        </w:rPr>
        <w:t>1.</w:t>
      </w:r>
      <w:r w:rsidRPr="00AC71CA">
        <w:rPr>
          <w:sz w:val="24"/>
          <w:szCs w:val="24"/>
          <w:lang w:val="en-US" w:eastAsia="fi-FI"/>
        </w:rPr>
        <w:t xml:space="preserve"> </w:t>
      </w:r>
      <w:r w:rsidRPr="00F90ECC">
        <w:rPr>
          <w:sz w:val="24"/>
          <w:szCs w:val="24"/>
          <w:lang w:val="en-US" w:eastAsia="fi-FI"/>
        </w:rPr>
        <w:t>The unique EHY of each city</w:t>
      </w:r>
      <w:r>
        <w:rPr>
          <w:sz w:val="24"/>
          <w:szCs w:val="24"/>
          <w:lang w:val="en-US" w:eastAsia="fi-FI"/>
        </w:rPr>
        <w:t xml:space="preserve"> </w:t>
      </w:r>
      <w:r w:rsidR="005B491F">
        <w:rPr>
          <w:sz w:val="24"/>
          <w:szCs w:val="24"/>
          <w:lang w:val="en-US" w:eastAsia="fi-FI"/>
        </w:rPr>
        <w:fldChar w:fldCharType="begin" w:fldLock="1"/>
      </w:r>
      <w:r w:rsidR="00D35265">
        <w:rPr>
          <w:sz w:val="24"/>
          <w:szCs w:val="24"/>
          <w:lang w:val="en-US" w:eastAsia="fi-FI"/>
        </w:rPr>
        <w:instrText>ADDIN CSL_CITATION {"citationItems":[{"id":"ITEM-1","itemData":{"ISSN":"03787788","author":[{"dropping-particle":"","family":"Ji","given":"Lili","non-dropping-particle":"","parse-names":false,"suffix":""},{"dropping-particle":"","family":"Laouadi","given":"Abdelaziz","non-dropping-particle":"","parse-names":false,"suffix":""},{"dropping-particle":"","family":"Shu","given":"Chang","non-dropping-particle":"","parse-names":false,"suffix":""},{"dropping-particle":"","family":"Gaur","given":"Abhishek","non-dropping-particle":"","parse-names":false,"suffix":""},{"dropping-particle":"","family":"Lacasse","given":"Michael","non-dropping-particle":"","parse-names":false,"suffix":""},{"dropping-particle":"","family":"Wang","given":"Liangzhu","non-dropping-particle":"","parse-names":false,"suffix":""}],"container-title":"Energy and Buildings","id":"ITEM-1","issued":{"date-parts":[["2022"]]},"page":"111610","publisher":"Elsevier B.V.","title":"Evaluating approaches of selecting extreme hot years for assessing building overheating conditions during heatwaves","type":"article-journal","volume":"254"},"uris":["http://www.mendeley.com/documents/?uuid=b016a93b-3ada-41ee-9573-c23acebd3429"]}],"mendeley":{"formattedCitation":"[1]","plainTextFormattedCitation":"[1]","previouslyFormattedCitation":"[1]"},"properties":{"noteIndex":0},"schema":"https://github.com/citation-style-language/schema/raw/master/csl-citation.json"}</w:instrText>
      </w:r>
      <w:r w:rsidR="005B491F">
        <w:rPr>
          <w:sz w:val="24"/>
          <w:szCs w:val="24"/>
          <w:lang w:val="en-US" w:eastAsia="fi-FI"/>
        </w:rPr>
        <w:fldChar w:fldCharType="separate"/>
      </w:r>
      <w:r w:rsidR="005B491F" w:rsidRPr="005B491F">
        <w:rPr>
          <w:i w:val="0"/>
          <w:noProof/>
          <w:sz w:val="24"/>
          <w:szCs w:val="24"/>
          <w:lang w:val="en-US" w:eastAsia="fi-FI"/>
        </w:rPr>
        <w:t>[1]</w:t>
      </w:r>
      <w:r w:rsidR="005B491F">
        <w:rPr>
          <w:sz w:val="24"/>
          <w:szCs w:val="24"/>
          <w:lang w:val="en-US" w:eastAsia="fi-FI"/>
        </w:rPr>
        <w:fldChar w:fldCharType="end"/>
      </w:r>
      <w:r>
        <w:rPr>
          <w:i w:val="0"/>
          <w:color w:val="000000"/>
          <w:sz w:val="24"/>
          <w:szCs w:val="24"/>
          <w:lang w:val="en-US" w:eastAsia="fi-FI"/>
        </w:rPr>
        <w:t>.</w:t>
      </w:r>
      <w:r w:rsidRPr="00AC71CA">
        <w:rPr>
          <w:sz w:val="24"/>
          <w:szCs w:val="24"/>
          <w:lang w:val="en-US" w:eastAsia="fi-FI"/>
        </w:rPr>
        <w:t xml:space="preserve"> (Italic table </w:t>
      </w:r>
      <w:r w:rsidRPr="00835762">
        <w:rPr>
          <w:sz w:val="24"/>
          <w:szCs w:val="24"/>
          <w:lang w:val="en-US" w:eastAsia="fi-FI"/>
        </w:rPr>
        <w:t xml:space="preserve">caption) </w:t>
      </w:r>
    </w:p>
    <w:tbl>
      <w:tblPr>
        <w:tblStyle w:val="Grilledutableau"/>
        <w:tblW w:w="0" w:type="auto"/>
        <w:jc w:val="center"/>
        <w:tblInd w:w="0" w:type="dxa"/>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1176"/>
        <w:gridCol w:w="1476"/>
        <w:gridCol w:w="1662"/>
        <w:gridCol w:w="1522"/>
      </w:tblGrid>
      <w:tr w:rsidR="00E03BF1" w14:paraId="3F482A80" w14:textId="77777777" w:rsidTr="00004612">
        <w:trPr>
          <w:trHeight w:val="281"/>
          <w:jc w:val="center"/>
        </w:trPr>
        <w:tc>
          <w:tcPr>
            <w:tcW w:w="0" w:type="auto"/>
            <w:vMerge w:val="restart"/>
            <w:tcBorders>
              <w:top w:val="single" w:sz="8" w:space="0" w:color="auto"/>
              <w:left w:val="nil"/>
              <w:bottom w:val="single" w:sz="8" w:space="0" w:color="auto"/>
              <w:right w:val="nil"/>
            </w:tcBorders>
            <w:noWrap/>
            <w:vAlign w:val="center"/>
            <w:hideMark/>
          </w:tcPr>
          <w:p w14:paraId="09661CAE" w14:textId="77777777" w:rsidR="00E03BF1" w:rsidRPr="00004612" w:rsidRDefault="00E03BF1" w:rsidP="00F209A2">
            <w:pPr>
              <w:pStyle w:val="BodyA"/>
              <w:spacing w:after="0"/>
              <w:jc w:val="center"/>
              <w:rPr>
                <w:sz w:val="24"/>
                <w:szCs w:val="24"/>
              </w:rPr>
            </w:pPr>
            <w:r w:rsidRPr="00004612">
              <w:rPr>
                <w:sz w:val="24"/>
                <w:szCs w:val="24"/>
              </w:rPr>
              <w:t>City</w:t>
            </w:r>
          </w:p>
        </w:tc>
        <w:tc>
          <w:tcPr>
            <w:tcW w:w="0" w:type="auto"/>
            <w:vMerge w:val="restart"/>
            <w:tcBorders>
              <w:top w:val="single" w:sz="8" w:space="0" w:color="auto"/>
              <w:left w:val="nil"/>
              <w:bottom w:val="single" w:sz="8" w:space="0" w:color="auto"/>
              <w:right w:val="nil"/>
            </w:tcBorders>
            <w:noWrap/>
            <w:vAlign w:val="center"/>
            <w:hideMark/>
          </w:tcPr>
          <w:p w14:paraId="2D66E2BB" w14:textId="77777777" w:rsidR="00E03BF1" w:rsidRPr="00004612" w:rsidRDefault="00E03BF1" w:rsidP="00F209A2">
            <w:pPr>
              <w:pStyle w:val="BodyA"/>
              <w:spacing w:after="0"/>
              <w:jc w:val="center"/>
              <w:rPr>
                <w:sz w:val="24"/>
                <w:szCs w:val="24"/>
              </w:rPr>
            </w:pPr>
            <w:r w:rsidRPr="00004612">
              <w:rPr>
                <w:sz w:val="24"/>
                <w:szCs w:val="24"/>
              </w:rPr>
              <w:t>Unique EHY</w:t>
            </w:r>
          </w:p>
        </w:tc>
        <w:tc>
          <w:tcPr>
            <w:tcW w:w="0" w:type="auto"/>
            <w:gridSpan w:val="2"/>
            <w:tcBorders>
              <w:top w:val="single" w:sz="8" w:space="0" w:color="auto"/>
              <w:left w:val="nil"/>
              <w:bottom w:val="single" w:sz="8" w:space="0" w:color="auto"/>
              <w:right w:val="nil"/>
            </w:tcBorders>
            <w:noWrap/>
            <w:vAlign w:val="center"/>
            <w:hideMark/>
          </w:tcPr>
          <w:p w14:paraId="5F14E2A8" w14:textId="77777777" w:rsidR="00E03BF1" w:rsidRPr="00004612" w:rsidRDefault="00E03BF1" w:rsidP="00F209A2">
            <w:pPr>
              <w:pStyle w:val="BodyA"/>
              <w:spacing w:after="0"/>
              <w:jc w:val="center"/>
              <w:rPr>
                <w:sz w:val="24"/>
                <w:szCs w:val="24"/>
              </w:rPr>
            </w:pPr>
            <w:r w:rsidRPr="00004612">
              <w:rPr>
                <w:sz w:val="24"/>
                <w:szCs w:val="24"/>
              </w:rPr>
              <w:t>Extreme heatwave</w:t>
            </w:r>
          </w:p>
        </w:tc>
      </w:tr>
      <w:tr w:rsidR="00E03BF1" w14:paraId="35DC5CC0" w14:textId="77777777" w:rsidTr="00004612">
        <w:trPr>
          <w:trHeight w:val="281"/>
          <w:jc w:val="center"/>
        </w:trPr>
        <w:tc>
          <w:tcPr>
            <w:tcW w:w="0" w:type="auto"/>
            <w:vMerge/>
            <w:tcBorders>
              <w:top w:val="single" w:sz="8" w:space="0" w:color="auto"/>
              <w:left w:val="nil"/>
              <w:bottom w:val="single" w:sz="8" w:space="0" w:color="auto"/>
              <w:right w:val="nil"/>
            </w:tcBorders>
            <w:vAlign w:val="center"/>
            <w:hideMark/>
          </w:tcPr>
          <w:p w14:paraId="4E933C07" w14:textId="77777777" w:rsidR="00E03BF1" w:rsidRPr="00004612" w:rsidRDefault="00E03BF1" w:rsidP="00F209A2">
            <w:pPr>
              <w:rPr>
                <w:rFonts w:eastAsiaTheme="minorHAnsi"/>
                <w:bCs/>
                <w:lang w:val="en-CA" w:eastAsia="en-US"/>
              </w:rPr>
            </w:pPr>
          </w:p>
        </w:tc>
        <w:tc>
          <w:tcPr>
            <w:tcW w:w="0" w:type="auto"/>
            <w:vMerge/>
            <w:tcBorders>
              <w:top w:val="single" w:sz="8" w:space="0" w:color="auto"/>
              <w:left w:val="nil"/>
              <w:bottom w:val="single" w:sz="8" w:space="0" w:color="auto"/>
              <w:right w:val="nil"/>
            </w:tcBorders>
            <w:vAlign w:val="center"/>
            <w:hideMark/>
          </w:tcPr>
          <w:p w14:paraId="0172B5FC" w14:textId="77777777" w:rsidR="00E03BF1" w:rsidRPr="00004612" w:rsidRDefault="00E03BF1" w:rsidP="00F209A2">
            <w:pPr>
              <w:rPr>
                <w:rFonts w:eastAsiaTheme="minorHAnsi"/>
                <w:bCs/>
                <w:lang w:val="en-CA" w:eastAsia="en-US"/>
              </w:rPr>
            </w:pPr>
          </w:p>
        </w:tc>
        <w:tc>
          <w:tcPr>
            <w:tcW w:w="0" w:type="auto"/>
            <w:tcBorders>
              <w:top w:val="single" w:sz="8" w:space="0" w:color="auto"/>
              <w:left w:val="nil"/>
              <w:bottom w:val="single" w:sz="8" w:space="0" w:color="auto"/>
              <w:right w:val="nil"/>
            </w:tcBorders>
            <w:noWrap/>
            <w:vAlign w:val="center"/>
            <w:hideMark/>
          </w:tcPr>
          <w:p w14:paraId="28BC2511" w14:textId="77777777" w:rsidR="00E03BF1" w:rsidRPr="00004612" w:rsidRDefault="00E03BF1" w:rsidP="00F209A2">
            <w:pPr>
              <w:pStyle w:val="BodyA"/>
              <w:spacing w:after="0"/>
              <w:jc w:val="center"/>
              <w:rPr>
                <w:sz w:val="24"/>
                <w:szCs w:val="24"/>
              </w:rPr>
            </w:pPr>
            <w:r w:rsidRPr="00004612">
              <w:rPr>
                <w:sz w:val="24"/>
                <w:szCs w:val="24"/>
              </w:rPr>
              <w:t>Severity (℃∙h)</w:t>
            </w:r>
          </w:p>
        </w:tc>
        <w:tc>
          <w:tcPr>
            <w:tcW w:w="0" w:type="auto"/>
            <w:tcBorders>
              <w:top w:val="single" w:sz="8" w:space="0" w:color="auto"/>
              <w:left w:val="nil"/>
              <w:bottom w:val="single" w:sz="8" w:space="0" w:color="auto"/>
              <w:right w:val="nil"/>
            </w:tcBorders>
            <w:noWrap/>
            <w:vAlign w:val="center"/>
            <w:hideMark/>
          </w:tcPr>
          <w:p w14:paraId="54E6D092" w14:textId="77777777" w:rsidR="00E03BF1" w:rsidRPr="00004612" w:rsidRDefault="00E03BF1" w:rsidP="00F209A2">
            <w:pPr>
              <w:pStyle w:val="BodyA"/>
              <w:spacing w:after="0"/>
              <w:jc w:val="center"/>
              <w:rPr>
                <w:sz w:val="24"/>
                <w:szCs w:val="24"/>
              </w:rPr>
            </w:pPr>
            <w:r w:rsidRPr="00004612">
              <w:rPr>
                <w:sz w:val="24"/>
                <w:szCs w:val="24"/>
              </w:rPr>
              <w:t>Intensity (℃)</w:t>
            </w:r>
          </w:p>
        </w:tc>
      </w:tr>
      <w:tr w:rsidR="00E03BF1" w14:paraId="772D6CCE" w14:textId="77777777" w:rsidTr="00004612">
        <w:trPr>
          <w:trHeight w:val="281"/>
          <w:jc w:val="center"/>
        </w:trPr>
        <w:tc>
          <w:tcPr>
            <w:tcW w:w="0" w:type="auto"/>
            <w:tcBorders>
              <w:top w:val="single" w:sz="8" w:space="0" w:color="auto"/>
              <w:left w:val="nil"/>
              <w:bottom w:val="nil"/>
              <w:right w:val="nil"/>
            </w:tcBorders>
            <w:noWrap/>
            <w:vAlign w:val="center"/>
            <w:hideMark/>
          </w:tcPr>
          <w:p w14:paraId="61DEFC87" w14:textId="77777777" w:rsidR="00E03BF1" w:rsidRPr="00004612" w:rsidRDefault="00E03BF1" w:rsidP="00F209A2">
            <w:pPr>
              <w:pStyle w:val="BodyA"/>
              <w:spacing w:after="0"/>
              <w:jc w:val="center"/>
              <w:rPr>
                <w:sz w:val="24"/>
                <w:szCs w:val="24"/>
              </w:rPr>
            </w:pPr>
            <w:r w:rsidRPr="00004612">
              <w:rPr>
                <w:sz w:val="24"/>
                <w:szCs w:val="24"/>
              </w:rPr>
              <w:t>Ottawa</w:t>
            </w:r>
          </w:p>
        </w:tc>
        <w:tc>
          <w:tcPr>
            <w:tcW w:w="0" w:type="auto"/>
            <w:tcBorders>
              <w:top w:val="single" w:sz="8" w:space="0" w:color="auto"/>
              <w:left w:val="nil"/>
              <w:bottom w:val="nil"/>
              <w:right w:val="nil"/>
            </w:tcBorders>
            <w:noWrap/>
            <w:vAlign w:val="center"/>
            <w:hideMark/>
          </w:tcPr>
          <w:p w14:paraId="428AAB86" w14:textId="77777777" w:rsidR="00E03BF1" w:rsidRPr="00004612" w:rsidRDefault="00E03BF1" w:rsidP="00F209A2">
            <w:pPr>
              <w:pStyle w:val="BodyA"/>
              <w:spacing w:after="0"/>
              <w:jc w:val="center"/>
              <w:rPr>
                <w:sz w:val="24"/>
                <w:szCs w:val="24"/>
              </w:rPr>
            </w:pPr>
            <w:r w:rsidRPr="00004612">
              <w:rPr>
                <w:sz w:val="24"/>
                <w:szCs w:val="24"/>
              </w:rPr>
              <w:t>2010</w:t>
            </w:r>
          </w:p>
        </w:tc>
        <w:tc>
          <w:tcPr>
            <w:tcW w:w="0" w:type="auto"/>
            <w:tcBorders>
              <w:top w:val="single" w:sz="8" w:space="0" w:color="auto"/>
              <w:left w:val="nil"/>
              <w:bottom w:val="nil"/>
              <w:right w:val="nil"/>
            </w:tcBorders>
            <w:noWrap/>
            <w:vAlign w:val="center"/>
            <w:hideMark/>
          </w:tcPr>
          <w:p w14:paraId="5CE2FD68" w14:textId="77777777" w:rsidR="00E03BF1" w:rsidRPr="00004612" w:rsidRDefault="00E03BF1" w:rsidP="00F209A2">
            <w:pPr>
              <w:pStyle w:val="BodyA"/>
              <w:spacing w:after="0"/>
              <w:jc w:val="center"/>
              <w:rPr>
                <w:sz w:val="24"/>
                <w:szCs w:val="24"/>
              </w:rPr>
            </w:pPr>
            <w:r w:rsidRPr="00004612">
              <w:rPr>
                <w:sz w:val="24"/>
                <w:szCs w:val="24"/>
              </w:rPr>
              <w:t>436.5</w:t>
            </w:r>
          </w:p>
        </w:tc>
        <w:tc>
          <w:tcPr>
            <w:tcW w:w="0" w:type="auto"/>
            <w:tcBorders>
              <w:top w:val="single" w:sz="8" w:space="0" w:color="auto"/>
              <w:left w:val="nil"/>
              <w:bottom w:val="nil"/>
              <w:right w:val="nil"/>
            </w:tcBorders>
            <w:noWrap/>
            <w:vAlign w:val="center"/>
            <w:hideMark/>
          </w:tcPr>
          <w:p w14:paraId="0B2074CC" w14:textId="77777777" w:rsidR="00E03BF1" w:rsidRPr="00004612" w:rsidRDefault="00E03BF1" w:rsidP="00F209A2">
            <w:pPr>
              <w:pStyle w:val="BodyA"/>
              <w:spacing w:after="0"/>
              <w:jc w:val="center"/>
              <w:rPr>
                <w:sz w:val="24"/>
                <w:szCs w:val="24"/>
              </w:rPr>
            </w:pPr>
            <w:r w:rsidRPr="00004612">
              <w:rPr>
                <w:sz w:val="24"/>
                <w:szCs w:val="24"/>
              </w:rPr>
              <w:t>2.6</w:t>
            </w:r>
          </w:p>
        </w:tc>
      </w:tr>
      <w:tr w:rsidR="00E03BF1" w14:paraId="125E6A0E" w14:textId="77777777" w:rsidTr="00004612">
        <w:trPr>
          <w:trHeight w:val="281"/>
          <w:jc w:val="center"/>
        </w:trPr>
        <w:tc>
          <w:tcPr>
            <w:tcW w:w="0" w:type="auto"/>
            <w:tcBorders>
              <w:top w:val="nil"/>
              <w:left w:val="nil"/>
              <w:bottom w:val="nil"/>
              <w:right w:val="nil"/>
            </w:tcBorders>
            <w:noWrap/>
            <w:vAlign w:val="center"/>
            <w:hideMark/>
          </w:tcPr>
          <w:p w14:paraId="24B40B9B" w14:textId="77777777" w:rsidR="00E03BF1" w:rsidRPr="00004612" w:rsidRDefault="00E03BF1" w:rsidP="00F209A2">
            <w:pPr>
              <w:pStyle w:val="BodyA"/>
              <w:spacing w:after="0"/>
              <w:jc w:val="center"/>
              <w:rPr>
                <w:sz w:val="24"/>
                <w:szCs w:val="24"/>
              </w:rPr>
            </w:pPr>
            <w:r w:rsidRPr="00004612">
              <w:rPr>
                <w:sz w:val="24"/>
                <w:szCs w:val="24"/>
              </w:rPr>
              <w:t>Montreal</w:t>
            </w:r>
          </w:p>
        </w:tc>
        <w:tc>
          <w:tcPr>
            <w:tcW w:w="0" w:type="auto"/>
            <w:tcBorders>
              <w:top w:val="nil"/>
              <w:left w:val="nil"/>
              <w:bottom w:val="nil"/>
              <w:right w:val="nil"/>
            </w:tcBorders>
            <w:noWrap/>
            <w:vAlign w:val="center"/>
            <w:hideMark/>
          </w:tcPr>
          <w:p w14:paraId="2A2DFB06" w14:textId="77777777" w:rsidR="00E03BF1" w:rsidRPr="00004612" w:rsidRDefault="00E03BF1" w:rsidP="00F209A2">
            <w:pPr>
              <w:pStyle w:val="BodyA"/>
              <w:spacing w:after="0"/>
              <w:jc w:val="center"/>
              <w:rPr>
                <w:sz w:val="24"/>
                <w:szCs w:val="24"/>
              </w:rPr>
            </w:pPr>
            <w:r w:rsidRPr="00004612">
              <w:rPr>
                <w:sz w:val="24"/>
                <w:szCs w:val="24"/>
              </w:rPr>
              <w:t>2010</w:t>
            </w:r>
          </w:p>
        </w:tc>
        <w:tc>
          <w:tcPr>
            <w:tcW w:w="0" w:type="auto"/>
            <w:tcBorders>
              <w:top w:val="nil"/>
              <w:left w:val="nil"/>
              <w:bottom w:val="nil"/>
              <w:right w:val="nil"/>
            </w:tcBorders>
            <w:noWrap/>
            <w:vAlign w:val="center"/>
            <w:hideMark/>
          </w:tcPr>
          <w:p w14:paraId="4103D41F" w14:textId="77777777" w:rsidR="00E03BF1" w:rsidRPr="00004612" w:rsidRDefault="00E03BF1" w:rsidP="00F209A2">
            <w:pPr>
              <w:pStyle w:val="BodyA"/>
              <w:spacing w:after="0"/>
              <w:jc w:val="center"/>
              <w:rPr>
                <w:sz w:val="24"/>
                <w:szCs w:val="24"/>
              </w:rPr>
            </w:pPr>
            <w:r w:rsidRPr="00004612">
              <w:rPr>
                <w:sz w:val="24"/>
                <w:szCs w:val="24"/>
              </w:rPr>
              <w:t>521.7</w:t>
            </w:r>
          </w:p>
        </w:tc>
        <w:tc>
          <w:tcPr>
            <w:tcW w:w="0" w:type="auto"/>
            <w:tcBorders>
              <w:top w:val="nil"/>
              <w:left w:val="nil"/>
              <w:bottom w:val="nil"/>
              <w:right w:val="nil"/>
            </w:tcBorders>
            <w:noWrap/>
            <w:vAlign w:val="center"/>
            <w:hideMark/>
          </w:tcPr>
          <w:p w14:paraId="4AED72EA" w14:textId="77777777" w:rsidR="00E03BF1" w:rsidRPr="00004612" w:rsidRDefault="00E03BF1" w:rsidP="00F209A2">
            <w:pPr>
              <w:pStyle w:val="BodyA"/>
              <w:spacing w:after="0"/>
              <w:jc w:val="center"/>
              <w:rPr>
                <w:sz w:val="24"/>
                <w:szCs w:val="24"/>
              </w:rPr>
            </w:pPr>
            <w:r w:rsidRPr="00004612">
              <w:rPr>
                <w:sz w:val="24"/>
                <w:szCs w:val="24"/>
              </w:rPr>
              <w:t>3.2</w:t>
            </w:r>
          </w:p>
        </w:tc>
      </w:tr>
      <w:tr w:rsidR="00E03BF1" w14:paraId="7289D46B" w14:textId="77777777" w:rsidTr="00004612">
        <w:trPr>
          <w:trHeight w:val="281"/>
          <w:jc w:val="center"/>
        </w:trPr>
        <w:tc>
          <w:tcPr>
            <w:tcW w:w="0" w:type="auto"/>
            <w:tcBorders>
              <w:top w:val="nil"/>
              <w:left w:val="nil"/>
              <w:bottom w:val="nil"/>
              <w:right w:val="nil"/>
            </w:tcBorders>
            <w:noWrap/>
            <w:vAlign w:val="center"/>
            <w:hideMark/>
          </w:tcPr>
          <w:p w14:paraId="4B1755E8" w14:textId="77777777" w:rsidR="00E03BF1" w:rsidRPr="00004612" w:rsidRDefault="00E03BF1" w:rsidP="00F209A2">
            <w:pPr>
              <w:pStyle w:val="BodyA"/>
              <w:spacing w:after="0"/>
              <w:jc w:val="center"/>
              <w:rPr>
                <w:sz w:val="24"/>
                <w:szCs w:val="24"/>
              </w:rPr>
            </w:pPr>
            <w:r w:rsidRPr="00004612">
              <w:rPr>
                <w:sz w:val="24"/>
                <w:szCs w:val="24"/>
              </w:rPr>
              <w:t>Toronto</w:t>
            </w:r>
          </w:p>
        </w:tc>
        <w:tc>
          <w:tcPr>
            <w:tcW w:w="0" w:type="auto"/>
            <w:tcBorders>
              <w:top w:val="nil"/>
              <w:left w:val="nil"/>
              <w:bottom w:val="nil"/>
              <w:right w:val="nil"/>
            </w:tcBorders>
            <w:noWrap/>
            <w:vAlign w:val="center"/>
            <w:hideMark/>
          </w:tcPr>
          <w:p w14:paraId="59476F4F" w14:textId="77777777" w:rsidR="00E03BF1" w:rsidRPr="00004612" w:rsidRDefault="00E03BF1" w:rsidP="00F209A2">
            <w:pPr>
              <w:pStyle w:val="BodyA"/>
              <w:spacing w:after="0"/>
              <w:jc w:val="center"/>
              <w:rPr>
                <w:sz w:val="24"/>
                <w:szCs w:val="24"/>
              </w:rPr>
            </w:pPr>
            <w:r w:rsidRPr="00004612">
              <w:rPr>
                <w:sz w:val="24"/>
                <w:szCs w:val="24"/>
              </w:rPr>
              <w:t>2013</w:t>
            </w:r>
          </w:p>
        </w:tc>
        <w:tc>
          <w:tcPr>
            <w:tcW w:w="0" w:type="auto"/>
            <w:tcBorders>
              <w:top w:val="nil"/>
              <w:left w:val="nil"/>
              <w:bottom w:val="nil"/>
              <w:right w:val="nil"/>
            </w:tcBorders>
            <w:noWrap/>
            <w:vAlign w:val="center"/>
            <w:hideMark/>
          </w:tcPr>
          <w:p w14:paraId="24861539" w14:textId="77777777" w:rsidR="00E03BF1" w:rsidRPr="00004612" w:rsidRDefault="00E03BF1" w:rsidP="00F209A2">
            <w:pPr>
              <w:pStyle w:val="BodyA"/>
              <w:spacing w:after="0"/>
              <w:jc w:val="center"/>
              <w:rPr>
                <w:sz w:val="24"/>
                <w:szCs w:val="24"/>
              </w:rPr>
            </w:pPr>
            <w:r w:rsidRPr="00004612">
              <w:rPr>
                <w:sz w:val="24"/>
                <w:szCs w:val="24"/>
              </w:rPr>
              <w:t>431.9</w:t>
            </w:r>
          </w:p>
        </w:tc>
        <w:tc>
          <w:tcPr>
            <w:tcW w:w="0" w:type="auto"/>
            <w:tcBorders>
              <w:top w:val="nil"/>
              <w:left w:val="nil"/>
              <w:bottom w:val="nil"/>
              <w:right w:val="nil"/>
            </w:tcBorders>
            <w:noWrap/>
            <w:vAlign w:val="center"/>
            <w:hideMark/>
          </w:tcPr>
          <w:p w14:paraId="46E8F849" w14:textId="77777777" w:rsidR="00E03BF1" w:rsidRPr="00004612" w:rsidRDefault="00E03BF1" w:rsidP="00F209A2">
            <w:pPr>
              <w:pStyle w:val="BodyA"/>
              <w:spacing w:after="0"/>
              <w:jc w:val="center"/>
              <w:rPr>
                <w:sz w:val="24"/>
                <w:szCs w:val="24"/>
              </w:rPr>
            </w:pPr>
            <w:r w:rsidRPr="00004612">
              <w:rPr>
                <w:sz w:val="24"/>
                <w:szCs w:val="24"/>
              </w:rPr>
              <w:t>3.0</w:t>
            </w:r>
          </w:p>
        </w:tc>
      </w:tr>
      <w:tr w:rsidR="00E03BF1" w14:paraId="45797794" w14:textId="77777777" w:rsidTr="00004612">
        <w:trPr>
          <w:trHeight w:val="281"/>
          <w:jc w:val="center"/>
        </w:trPr>
        <w:tc>
          <w:tcPr>
            <w:tcW w:w="0" w:type="auto"/>
            <w:tcBorders>
              <w:top w:val="nil"/>
              <w:left w:val="nil"/>
              <w:bottom w:val="nil"/>
              <w:right w:val="nil"/>
            </w:tcBorders>
            <w:noWrap/>
            <w:vAlign w:val="center"/>
            <w:hideMark/>
          </w:tcPr>
          <w:p w14:paraId="2CA70D26" w14:textId="77777777" w:rsidR="00E03BF1" w:rsidRPr="00004612" w:rsidRDefault="00E03BF1" w:rsidP="00F209A2">
            <w:pPr>
              <w:pStyle w:val="BodyA"/>
              <w:spacing w:after="0"/>
              <w:jc w:val="center"/>
              <w:rPr>
                <w:sz w:val="24"/>
                <w:szCs w:val="24"/>
              </w:rPr>
            </w:pPr>
            <w:r w:rsidRPr="00004612">
              <w:rPr>
                <w:sz w:val="24"/>
                <w:szCs w:val="24"/>
              </w:rPr>
              <w:t>Baltimore</w:t>
            </w:r>
          </w:p>
        </w:tc>
        <w:tc>
          <w:tcPr>
            <w:tcW w:w="0" w:type="auto"/>
            <w:tcBorders>
              <w:top w:val="nil"/>
              <w:left w:val="nil"/>
              <w:bottom w:val="nil"/>
              <w:right w:val="nil"/>
            </w:tcBorders>
            <w:noWrap/>
            <w:vAlign w:val="center"/>
            <w:hideMark/>
          </w:tcPr>
          <w:p w14:paraId="1FB04372" w14:textId="77777777" w:rsidR="00E03BF1" w:rsidRPr="00004612" w:rsidRDefault="00E03BF1" w:rsidP="00F209A2">
            <w:pPr>
              <w:pStyle w:val="BodyA"/>
              <w:spacing w:after="0"/>
              <w:jc w:val="center"/>
              <w:rPr>
                <w:sz w:val="24"/>
                <w:szCs w:val="24"/>
              </w:rPr>
            </w:pPr>
            <w:r w:rsidRPr="00004612">
              <w:rPr>
                <w:sz w:val="24"/>
                <w:szCs w:val="24"/>
              </w:rPr>
              <w:t>2006</w:t>
            </w:r>
          </w:p>
        </w:tc>
        <w:tc>
          <w:tcPr>
            <w:tcW w:w="0" w:type="auto"/>
            <w:tcBorders>
              <w:top w:val="nil"/>
              <w:left w:val="nil"/>
              <w:bottom w:val="nil"/>
              <w:right w:val="nil"/>
            </w:tcBorders>
            <w:noWrap/>
            <w:vAlign w:val="center"/>
            <w:hideMark/>
          </w:tcPr>
          <w:p w14:paraId="481841AF" w14:textId="77777777" w:rsidR="00E03BF1" w:rsidRPr="00004612" w:rsidRDefault="00E03BF1" w:rsidP="00F209A2">
            <w:pPr>
              <w:pStyle w:val="BodyA"/>
              <w:spacing w:after="0"/>
              <w:jc w:val="center"/>
              <w:rPr>
                <w:sz w:val="24"/>
                <w:szCs w:val="24"/>
              </w:rPr>
            </w:pPr>
            <w:r w:rsidRPr="00004612">
              <w:rPr>
                <w:sz w:val="24"/>
                <w:szCs w:val="24"/>
              </w:rPr>
              <w:t>1088.1</w:t>
            </w:r>
          </w:p>
        </w:tc>
        <w:tc>
          <w:tcPr>
            <w:tcW w:w="0" w:type="auto"/>
            <w:tcBorders>
              <w:top w:val="nil"/>
              <w:left w:val="nil"/>
              <w:bottom w:val="nil"/>
              <w:right w:val="nil"/>
            </w:tcBorders>
            <w:noWrap/>
            <w:vAlign w:val="center"/>
            <w:hideMark/>
          </w:tcPr>
          <w:p w14:paraId="659CA52C" w14:textId="77777777" w:rsidR="00E03BF1" w:rsidRPr="00004612" w:rsidRDefault="00E03BF1" w:rsidP="00F209A2">
            <w:pPr>
              <w:pStyle w:val="BodyA"/>
              <w:spacing w:after="0"/>
              <w:jc w:val="center"/>
              <w:rPr>
                <w:sz w:val="24"/>
                <w:szCs w:val="24"/>
              </w:rPr>
            </w:pPr>
            <w:r w:rsidRPr="00004612">
              <w:rPr>
                <w:sz w:val="24"/>
                <w:szCs w:val="24"/>
              </w:rPr>
              <w:t>3.5</w:t>
            </w:r>
          </w:p>
        </w:tc>
      </w:tr>
      <w:tr w:rsidR="00E03BF1" w14:paraId="685FCB6D" w14:textId="77777777" w:rsidTr="00004612">
        <w:trPr>
          <w:trHeight w:val="281"/>
          <w:jc w:val="center"/>
        </w:trPr>
        <w:tc>
          <w:tcPr>
            <w:tcW w:w="0" w:type="auto"/>
            <w:tcBorders>
              <w:top w:val="nil"/>
              <w:left w:val="nil"/>
              <w:bottom w:val="nil"/>
              <w:right w:val="nil"/>
            </w:tcBorders>
            <w:noWrap/>
            <w:vAlign w:val="center"/>
            <w:hideMark/>
          </w:tcPr>
          <w:p w14:paraId="5FED4680" w14:textId="77777777" w:rsidR="00E03BF1" w:rsidRPr="00004612" w:rsidRDefault="00E03BF1" w:rsidP="00F209A2">
            <w:pPr>
              <w:pStyle w:val="BodyA"/>
              <w:spacing w:after="0"/>
              <w:jc w:val="center"/>
              <w:rPr>
                <w:sz w:val="24"/>
                <w:szCs w:val="24"/>
              </w:rPr>
            </w:pPr>
            <w:r w:rsidRPr="00004612">
              <w:rPr>
                <w:sz w:val="24"/>
                <w:szCs w:val="24"/>
              </w:rPr>
              <w:t>Phoenix</w:t>
            </w:r>
          </w:p>
        </w:tc>
        <w:tc>
          <w:tcPr>
            <w:tcW w:w="0" w:type="auto"/>
            <w:tcBorders>
              <w:top w:val="nil"/>
              <w:left w:val="nil"/>
              <w:bottom w:val="nil"/>
              <w:right w:val="nil"/>
            </w:tcBorders>
            <w:noWrap/>
            <w:vAlign w:val="center"/>
            <w:hideMark/>
          </w:tcPr>
          <w:p w14:paraId="2CB67F42" w14:textId="77777777" w:rsidR="00E03BF1" w:rsidRPr="00004612" w:rsidRDefault="00E03BF1" w:rsidP="00F209A2">
            <w:pPr>
              <w:pStyle w:val="BodyA"/>
              <w:spacing w:after="0"/>
              <w:jc w:val="center"/>
              <w:rPr>
                <w:sz w:val="24"/>
                <w:szCs w:val="24"/>
              </w:rPr>
            </w:pPr>
            <w:r w:rsidRPr="00004612">
              <w:rPr>
                <w:sz w:val="24"/>
                <w:szCs w:val="24"/>
              </w:rPr>
              <w:t>1992</w:t>
            </w:r>
          </w:p>
        </w:tc>
        <w:tc>
          <w:tcPr>
            <w:tcW w:w="0" w:type="auto"/>
            <w:tcBorders>
              <w:top w:val="nil"/>
              <w:left w:val="nil"/>
              <w:bottom w:val="nil"/>
              <w:right w:val="nil"/>
            </w:tcBorders>
            <w:noWrap/>
            <w:vAlign w:val="center"/>
            <w:hideMark/>
          </w:tcPr>
          <w:p w14:paraId="703CC9E3" w14:textId="77777777" w:rsidR="00E03BF1" w:rsidRPr="00004612" w:rsidRDefault="00E03BF1" w:rsidP="00F209A2">
            <w:pPr>
              <w:pStyle w:val="BodyA"/>
              <w:spacing w:after="0"/>
              <w:jc w:val="center"/>
              <w:rPr>
                <w:sz w:val="24"/>
                <w:szCs w:val="24"/>
              </w:rPr>
            </w:pPr>
            <w:r w:rsidRPr="00004612">
              <w:rPr>
                <w:sz w:val="24"/>
                <w:szCs w:val="24"/>
              </w:rPr>
              <w:t>3924.4</w:t>
            </w:r>
          </w:p>
        </w:tc>
        <w:tc>
          <w:tcPr>
            <w:tcW w:w="0" w:type="auto"/>
            <w:tcBorders>
              <w:top w:val="nil"/>
              <w:left w:val="nil"/>
              <w:bottom w:val="nil"/>
              <w:right w:val="nil"/>
            </w:tcBorders>
            <w:noWrap/>
            <w:vAlign w:val="center"/>
            <w:hideMark/>
          </w:tcPr>
          <w:p w14:paraId="6719EB2B" w14:textId="77777777" w:rsidR="00E03BF1" w:rsidRPr="00004612" w:rsidRDefault="00E03BF1" w:rsidP="00F209A2">
            <w:pPr>
              <w:pStyle w:val="BodyA"/>
              <w:spacing w:after="0"/>
              <w:jc w:val="center"/>
              <w:rPr>
                <w:sz w:val="24"/>
                <w:szCs w:val="24"/>
              </w:rPr>
            </w:pPr>
            <w:r w:rsidRPr="00004612">
              <w:rPr>
                <w:sz w:val="24"/>
                <w:szCs w:val="24"/>
              </w:rPr>
              <w:t>3.9</w:t>
            </w:r>
          </w:p>
        </w:tc>
      </w:tr>
      <w:tr w:rsidR="00E03BF1" w14:paraId="01126B16" w14:textId="77777777" w:rsidTr="00004612">
        <w:trPr>
          <w:trHeight w:val="281"/>
          <w:jc w:val="center"/>
        </w:trPr>
        <w:tc>
          <w:tcPr>
            <w:tcW w:w="0" w:type="auto"/>
            <w:tcBorders>
              <w:top w:val="nil"/>
              <w:left w:val="nil"/>
              <w:bottom w:val="single" w:sz="8" w:space="0" w:color="auto"/>
              <w:right w:val="nil"/>
            </w:tcBorders>
            <w:noWrap/>
            <w:vAlign w:val="center"/>
            <w:hideMark/>
          </w:tcPr>
          <w:p w14:paraId="3E0C09A3" w14:textId="77777777" w:rsidR="00E03BF1" w:rsidRPr="00004612" w:rsidRDefault="00E03BF1" w:rsidP="00F209A2">
            <w:pPr>
              <w:pStyle w:val="BodyA"/>
              <w:spacing w:after="0"/>
              <w:jc w:val="center"/>
              <w:rPr>
                <w:sz w:val="24"/>
                <w:szCs w:val="24"/>
              </w:rPr>
            </w:pPr>
            <w:r w:rsidRPr="00004612">
              <w:rPr>
                <w:sz w:val="24"/>
                <w:szCs w:val="24"/>
              </w:rPr>
              <w:t>Houston</w:t>
            </w:r>
          </w:p>
        </w:tc>
        <w:tc>
          <w:tcPr>
            <w:tcW w:w="0" w:type="auto"/>
            <w:tcBorders>
              <w:top w:val="nil"/>
              <w:left w:val="nil"/>
              <w:bottom w:val="single" w:sz="8" w:space="0" w:color="auto"/>
              <w:right w:val="nil"/>
            </w:tcBorders>
            <w:noWrap/>
            <w:vAlign w:val="center"/>
            <w:hideMark/>
          </w:tcPr>
          <w:p w14:paraId="6EDA8169" w14:textId="77777777" w:rsidR="00E03BF1" w:rsidRPr="00004612" w:rsidRDefault="00E03BF1" w:rsidP="00F209A2">
            <w:pPr>
              <w:pStyle w:val="BodyA"/>
              <w:spacing w:after="0"/>
              <w:jc w:val="center"/>
              <w:rPr>
                <w:sz w:val="24"/>
                <w:szCs w:val="24"/>
              </w:rPr>
            </w:pPr>
            <w:r w:rsidRPr="00004612">
              <w:rPr>
                <w:sz w:val="24"/>
                <w:szCs w:val="24"/>
              </w:rPr>
              <w:t>2005</w:t>
            </w:r>
          </w:p>
        </w:tc>
        <w:tc>
          <w:tcPr>
            <w:tcW w:w="0" w:type="auto"/>
            <w:tcBorders>
              <w:top w:val="nil"/>
              <w:left w:val="nil"/>
              <w:bottom w:val="single" w:sz="8" w:space="0" w:color="auto"/>
              <w:right w:val="nil"/>
            </w:tcBorders>
            <w:noWrap/>
            <w:vAlign w:val="center"/>
            <w:hideMark/>
          </w:tcPr>
          <w:p w14:paraId="4FA3991F" w14:textId="77777777" w:rsidR="00E03BF1" w:rsidRPr="00004612" w:rsidRDefault="00E03BF1" w:rsidP="00F209A2">
            <w:pPr>
              <w:pStyle w:val="BodyA"/>
              <w:spacing w:after="0"/>
              <w:jc w:val="center"/>
              <w:rPr>
                <w:sz w:val="24"/>
                <w:szCs w:val="24"/>
              </w:rPr>
            </w:pPr>
            <w:r w:rsidRPr="00004612">
              <w:rPr>
                <w:sz w:val="24"/>
                <w:szCs w:val="24"/>
              </w:rPr>
              <w:t>12418.1</w:t>
            </w:r>
          </w:p>
        </w:tc>
        <w:tc>
          <w:tcPr>
            <w:tcW w:w="0" w:type="auto"/>
            <w:tcBorders>
              <w:top w:val="nil"/>
              <w:left w:val="nil"/>
              <w:bottom w:val="single" w:sz="8" w:space="0" w:color="auto"/>
              <w:right w:val="nil"/>
            </w:tcBorders>
            <w:noWrap/>
            <w:vAlign w:val="center"/>
            <w:hideMark/>
          </w:tcPr>
          <w:p w14:paraId="52361D64" w14:textId="77777777" w:rsidR="00E03BF1" w:rsidRPr="00004612" w:rsidRDefault="00E03BF1" w:rsidP="00F209A2">
            <w:pPr>
              <w:pStyle w:val="BodyA"/>
              <w:spacing w:after="0"/>
              <w:jc w:val="center"/>
              <w:rPr>
                <w:sz w:val="24"/>
                <w:szCs w:val="24"/>
              </w:rPr>
            </w:pPr>
            <w:r w:rsidRPr="00004612">
              <w:rPr>
                <w:sz w:val="24"/>
                <w:szCs w:val="24"/>
              </w:rPr>
              <w:t>5.1</w:t>
            </w:r>
          </w:p>
        </w:tc>
      </w:tr>
    </w:tbl>
    <w:p w14:paraId="3AA2D1BB" w14:textId="77777777" w:rsidR="00E03BF1" w:rsidRPr="001B55E9" w:rsidRDefault="00E03BF1" w:rsidP="00F90ECC">
      <w:r w:rsidRPr="001B55E9">
        <w:t>[</w:t>
      </w:r>
      <w:r w:rsidRPr="001B55E9">
        <w:rPr>
          <w:i/>
        </w:rPr>
        <w:t>leave one blank line between a table and the following text</w:t>
      </w:r>
      <w:r w:rsidRPr="001B55E9">
        <w:t>]</w:t>
      </w:r>
    </w:p>
    <w:p w14:paraId="1354C941" w14:textId="77777777" w:rsidR="00E03BF1" w:rsidRDefault="00E03BF1" w:rsidP="00913B01">
      <w:pPr>
        <w:pStyle w:val="BodyA"/>
        <w:jc w:val="center"/>
      </w:pPr>
      <w:r>
        <w:rPr>
          <w:noProof/>
          <w:lang w:eastAsia="zh-CN"/>
        </w:rPr>
        <w:lastRenderedPageBreak/>
        <w:drawing>
          <wp:inline distT="0" distB="0" distL="0" distR="0" wp14:anchorId="6D8BF9C6" wp14:editId="2DFA1D16">
            <wp:extent cx="5936155" cy="3605842"/>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40" cy="3610388"/>
                    </a:xfrm>
                    <a:prstGeom prst="rect">
                      <a:avLst/>
                    </a:prstGeom>
                    <a:noFill/>
                  </pic:spPr>
                </pic:pic>
              </a:graphicData>
            </a:graphic>
          </wp:inline>
        </w:drawing>
      </w:r>
    </w:p>
    <w:p w14:paraId="36B98B25" w14:textId="2015AF12" w:rsidR="00E03BF1" w:rsidRPr="00913B01" w:rsidRDefault="00E03BF1" w:rsidP="00913B01">
      <w:pPr>
        <w:rPr>
          <w:i/>
        </w:rPr>
      </w:pPr>
      <w:bookmarkStart w:id="0" w:name="_Toc72875482"/>
      <w:r w:rsidRPr="00913B01">
        <w:rPr>
          <w:i/>
        </w:rPr>
        <w:t xml:space="preserve">Figure </w:t>
      </w:r>
      <w:r>
        <w:rPr>
          <w:i/>
        </w:rPr>
        <w:t>1.</w:t>
      </w:r>
      <w:r w:rsidRPr="00913B01">
        <w:rPr>
          <w:i/>
        </w:rPr>
        <w:t xml:space="preserve"> Indoor extreme years and the overheating (OH) magnitude (relative) for the single-detached house with various configurations in Ottawa (Ontario). </w:t>
      </w:r>
      <w:bookmarkStart w:id="1" w:name="_Hlk87797169"/>
      <w:r w:rsidRPr="00913B01">
        <w:rPr>
          <w:i/>
        </w:rPr>
        <w:t>Note the black dots represent the indoor extreme year of each configuration, the size of the bubbles means the duration (Blue), severity</w:t>
      </w:r>
      <w:bookmarkEnd w:id="0"/>
      <w:r w:rsidRPr="00913B01">
        <w:rPr>
          <w:i/>
        </w:rPr>
        <w:t xml:space="preserve"> (Red), and intensity (Green) of the indoor overheating; the two solid lines in each subfigure correspond to outdoor extreme years</w:t>
      </w:r>
      <w:bookmarkEnd w:id="1"/>
      <w:r>
        <w:rPr>
          <w:i/>
        </w:rPr>
        <w:t xml:space="preserve"> </w:t>
      </w:r>
      <w:r w:rsidR="00E42B94">
        <w:rPr>
          <w:i/>
        </w:rPr>
        <w:fldChar w:fldCharType="begin" w:fldLock="1"/>
      </w:r>
      <w:r w:rsidR="00E42B94">
        <w:rPr>
          <w:i/>
        </w:rPr>
        <w:instrText>ADDIN CSL_CITATION {"citationItems":[{"id":"ITEM-1","itemData":{"ISSN":"03787788","author":[{"dropping-particle":"","family":"Ji","given":"Lili","non-dropping-particle":"","parse-names":false,"suffix":""},{"dropping-particle":"","family":"Laouadi","given":"Abdelaziz","non-dropping-particle":"","parse-names":false,"suffix":""},{"dropping-particle":"","family":"Shu","given":"Chang","non-dropping-particle":"","parse-names":false,"suffix":""},{"dropping-particle":"","family":"Gaur","given":"Abhishek","non-dropping-particle":"","parse-names":false,"suffix":""},{"dropping-particle":"","family":"Lacasse","given":"Michael","non-dropping-particle":"","parse-names":false,"suffix":""},{"dropping-particle":"","family":"Wang","given":"Liangzhu","non-dropping-particle":"","parse-names":false,"suffix":""}],"container-title":"Energy and Buildings","id":"ITEM-1","issued":{"date-parts":[["2022"]]},"page":"111610","publisher":"Elsevier B.V.","title":"Evaluating approaches of selecting extreme hot years for assessing building overheating conditions during heatwaves","type":"article-journal","volume":"254"},"uris":["http://www.mendeley.com/documents/?uuid=b016a93b-3ada-41ee-9573-c23acebd3429"]}],"mendeley":{"formattedCitation":"[1]","plainTextFormattedCitation":"[1]","previouslyFormattedCitation":"[1]"},"properties":{"noteIndex":0},"schema":"https://github.com/citation-style-language/schema/raw/master/csl-citation.json"}</w:instrText>
      </w:r>
      <w:r w:rsidR="00E42B94">
        <w:rPr>
          <w:i/>
        </w:rPr>
        <w:fldChar w:fldCharType="separate"/>
      </w:r>
      <w:r w:rsidR="00E42B94" w:rsidRPr="00E42B94">
        <w:rPr>
          <w:noProof/>
        </w:rPr>
        <w:t>[1]</w:t>
      </w:r>
      <w:r w:rsidR="00E42B94">
        <w:rPr>
          <w:i/>
        </w:rPr>
        <w:fldChar w:fldCharType="end"/>
      </w:r>
      <w:r w:rsidRPr="00913B01">
        <w:rPr>
          <w:i/>
        </w:rPr>
        <w:t xml:space="preserve">. </w:t>
      </w:r>
    </w:p>
    <w:p w14:paraId="071BDDB1" w14:textId="77777777" w:rsidR="00E03BF1" w:rsidRDefault="00E03BF1" w:rsidP="00913B01">
      <w:r>
        <w:t>[</w:t>
      </w:r>
      <w:r>
        <w:rPr>
          <w:i/>
        </w:rPr>
        <w:t>leave one blank line between a figure and a table</w:t>
      </w:r>
      <w:r>
        <w:t>]</w:t>
      </w:r>
    </w:p>
    <w:p w14:paraId="53C78B07" w14:textId="77777777" w:rsidR="00E03BF1" w:rsidRDefault="00E03BF1" w:rsidP="00B547BB">
      <w:pPr>
        <w:pStyle w:val="BodyA"/>
      </w:pPr>
    </w:p>
    <w:p w14:paraId="292D5F2A" w14:textId="77777777" w:rsidR="00E03BF1" w:rsidRPr="00D25FE2" w:rsidRDefault="00E03BF1" w:rsidP="00D00FB4">
      <w:pPr>
        <w:pStyle w:val="Titre2"/>
      </w:pPr>
      <w:r w:rsidRPr="00D25FE2">
        <w:t>Equations</w:t>
      </w:r>
    </w:p>
    <w:p w14:paraId="4CA89D02" w14:textId="77777777" w:rsidR="00E03BF1" w:rsidRDefault="00E03BF1" w:rsidP="00D00FB4">
      <w:pPr>
        <w:rPr>
          <w:lang w:val="en-GB"/>
        </w:rPr>
      </w:pPr>
      <w:r w:rsidRPr="000C4033">
        <w:rPr>
          <w:lang w:val="en-GB"/>
        </w:rPr>
        <w:t xml:space="preserve">Equations should be numbered </w:t>
      </w:r>
      <w:r>
        <w:rPr>
          <w:lang w:val="en-GB"/>
        </w:rPr>
        <w:t xml:space="preserve">at the right margin, </w:t>
      </w:r>
      <w:r w:rsidRPr="000C4033">
        <w:rPr>
          <w:lang w:val="en-GB"/>
        </w:rPr>
        <w:t>as in the example below</w:t>
      </w:r>
      <w:r>
        <w:rPr>
          <w:lang w:val="en-GB"/>
        </w:rPr>
        <w:t xml:space="preserve"> (</w:t>
      </w:r>
      <w:r>
        <w:rPr>
          <w:i/>
          <w:lang w:val="en-GB"/>
        </w:rPr>
        <w:t>Leave one blank line before and after an equation or between equations</w:t>
      </w:r>
      <w:r>
        <w:rPr>
          <w:lang w:val="en-GB"/>
        </w:rPr>
        <w:t>):</w:t>
      </w:r>
    </w:p>
    <w:p w14:paraId="7B9C2BE4" w14:textId="77777777" w:rsidR="00E03BF1" w:rsidRDefault="00E03BF1" w:rsidP="00D00FB4">
      <w:pPr>
        <w:rPr>
          <w:lang w:val="en-GB"/>
        </w:rPr>
      </w:pPr>
    </w:p>
    <w:p w14:paraId="314CC5B0" w14:textId="77777777" w:rsidR="00E03BF1" w:rsidRPr="000C4033" w:rsidRDefault="00E03BF1" w:rsidP="00823806">
      <w:pPr>
        <w:rPr>
          <w:lang w:val="en-GB"/>
        </w:rPr>
      </w:pPr>
      <m:oMath>
        <m:r>
          <w:rPr>
            <w:rFonts w:ascii="Cambria Math" w:hAnsi="Cambria Math"/>
          </w:rPr>
          <m:t>ETH=</m:t>
        </m:r>
        <m:nary>
          <m:naryPr>
            <m:chr m:val="∑"/>
            <m:limLoc m:val="subSup"/>
            <m:supHide m:val="1"/>
            <m:ctrlPr>
              <w:rPr>
                <w:rFonts w:ascii="Cambria Math" w:hAnsi="Cambria Math"/>
                <w:i/>
                <w:iCs/>
              </w:rPr>
            </m:ctrlPr>
          </m:naryPr>
          <m:sub>
            <m:r>
              <w:rPr>
                <w:rFonts w:ascii="Cambria Math" w:hAnsi="Cambria Math"/>
              </w:rPr>
              <m:t>N</m:t>
            </m:r>
          </m:sub>
          <m:sup/>
          <m:e>
            <m:sSub>
              <m:sSubPr>
                <m:ctrlPr>
                  <w:rPr>
                    <w:rFonts w:ascii="Cambria Math" w:hAnsi="Cambria Math"/>
                    <w:i/>
                    <w:iCs/>
                  </w:rPr>
                </m:ctrlPr>
              </m:sSubPr>
              <m:e>
                <m:r>
                  <m:rPr>
                    <m:nor/>
                  </m:rPr>
                  <w:rPr>
                    <w:rFonts w:ascii="Cambria Math" w:hAnsi="Cambria Math"/>
                    <w:i/>
                    <w:iCs/>
                  </w:rPr>
                  <m:t>SETH</m:t>
                </m:r>
              </m:e>
              <m:sub>
                <m:r>
                  <m:rPr>
                    <m:nor/>
                  </m:rPr>
                  <w:rPr>
                    <w:rFonts w:ascii="Cambria Math" w:hAnsi="Cambria Math"/>
                    <w:i/>
                    <w:iCs/>
                  </w:rPr>
                  <m:t>d</m:t>
                </m:r>
              </m:sub>
            </m:sSub>
            <m:r>
              <m:rPr>
                <m:nor/>
              </m:rPr>
              <w:rPr>
                <w:rFonts w:ascii="Cambria Math" w:hAnsi="Cambria Math"/>
                <w:i/>
                <w:iCs/>
              </w:rPr>
              <m:t>+</m:t>
            </m:r>
            <m:sSub>
              <m:sSubPr>
                <m:ctrlPr>
                  <w:rPr>
                    <w:rFonts w:ascii="Cambria Math" w:hAnsi="Cambria Math"/>
                    <w:i/>
                    <w:iCs/>
                  </w:rPr>
                </m:ctrlPr>
              </m:sSubPr>
              <m:e>
                <m:r>
                  <m:rPr>
                    <m:nor/>
                  </m:rPr>
                  <w:rPr>
                    <w:rFonts w:ascii="Cambria Math" w:hAnsi="Cambria Math"/>
                    <w:i/>
                    <w:iCs/>
                  </w:rPr>
                  <m:t>SETH</m:t>
                </m:r>
              </m:e>
              <m:sub>
                <m:r>
                  <m:rPr>
                    <m:nor/>
                  </m:rPr>
                  <w:rPr>
                    <w:rFonts w:ascii="Cambria Math" w:hAnsi="Cambria Math"/>
                    <w:i/>
                    <w:iCs/>
                  </w:rPr>
                  <m:t>n</m:t>
                </m:r>
              </m:sub>
            </m:sSub>
            <m:r>
              <w:rPr>
                <w:rFonts w:ascii="Cambria Math" w:hAnsi="Cambria Math"/>
              </w:rPr>
              <m:t xml:space="preserve">= </m:t>
            </m:r>
            <m:nary>
              <m:naryPr>
                <m:chr m:val="∑"/>
                <m:limLoc m:val="subSup"/>
                <m:supHide m:val="1"/>
                <m:ctrlPr>
                  <w:rPr>
                    <w:rFonts w:ascii="Cambria Math" w:hAnsi="Cambria Math"/>
                    <w:i/>
                    <w:iCs/>
                  </w:rPr>
                </m:ctrlPr>
              </m:naryPr>
              <m:sub>
                <m:r>
                  <w:rPr>
                    <w:rFonts w:ascii="Cambria Math" w:hAnsi="Cambria Math"/>
                  </w:rPr>
                  <m:t>dayhour</m:t>
                </m:r>
              </m:sub>
              <m:sup/>
              <m:e>
                <m:sSup>
                  <m:sSupPr>
                    <m:ctrlPr>
                      <w:rPr>
                        <w:rFonts w:ascii="Cambria Math" w:hAnsi="Cambria Math"/>
                        <w:i/>
                        <w:iCs/>
                      </w:rPr>
                    </m:ctrlPr>
                  </m:sSupPr>
                  <m:e>
                    <m:d>
                      <m:dPr>
                        <m:begChr m:val="["/>
                        <m:endChr m:val="]"/>
                        <m:ctrlPr>
                          <w:rPr>
                            <w:rFonts w:ascii="Cambria Math" w:hAnsi="Cambria Math"/>
                            <w:i/>
                            <w:iCs/>
                          </w:rPr>
                        </m:ctrlPr>
                      </m:dPr>
                      <m:e>
                        <m:r>
                          <m:rPr>
                            <m:nor/>
                          </m:rPr>
                          <w:rPr>
                            <w:rFonts w:ascii="Cambria Math" w:hAnsi="Cambria Math"/>
                            <w:i/>
                            <w:iCs/>
                          </w:rPr>
                          <m:t>t-SET -</m:t>
                        </m:r>
                        <m:r>
                          <w:rPr>
                            <w:rFonts w:ascii="Cambria Math" w:hAnsi="Cambria Math"/>
                          </w:rPr>
                          <m:t xml:space="preserve"> </m:t>
                        </m:r>
                        <m:sSub>
                          <m:sSubPr>
                            <m:ctrlPr>
                              <w:rPr>
                                <w:rFonts w:ascii="Cambria Math" w:hAnsi="Cambria Math"/>
                                <w:i/>
                                <w:iCs/>
                              </w:rPr>
                            </m:ctrlPr>
                          </m:sSubPr>
                          <m:e>
                            <m:r>
                              <m:rPr>
                                <m:nor/>
                              </m:rPr>
                              <w:rPr>
                                <w:rFonts w:ascii="Cambria Math" w:hAnsi="Cambria Math"/>
                                <w:i/>
                                <w:iCs/>
                              </w:rPr>
                              <m:t>t-SET</m:t>
                            </m:r>
                          </m:e>
                          <m:sub>
                            <m:r>
                              <m:rPr>
                                <m:nor/>
                              </m:rPr>
                              <w:rPr>
                                <w:rFonts w:ascii="Cambria Math" w:hAnsi="Cambria Math"/>
                                <w:i/>
                                <w:iCs/>
                              </w:rPr>
                              <m:t>d</m:t>
                            </m:r>
                          </m:sub>
                        </m:sSub>
                      </m:e>
                    </m:d>
                  </m:e>
                  <m:sup>
                    <m:r>
                      <w:rPr>
                        <w:rFonts w:ascii="Cambria Math" w:hAnsi="Cambria Math"/>
                      </w:rPr>
                      <m:t>+</m:t>
                    </m:r>
                  </m:sup>
                </m:sSup>
              </m:e>
            </m:nary>
            <m:r>
              <w:rPr>
                <w:rFonts w:ascii="Cambria Math" w:hAnsi="Cambria Math"/>
              </w:rPr>
              <m:t>+</m:t>
            </m:r>
          </m:e>
        </m:nary>
        <m:nary>
          <m:naryPr>
            <m:chr m:val="∑"/>
            <m:limLoc m:val="subSup"/>
            <m:supHide m:val="1"/>
            <m:ctrlPr>
              <w:rPr>
                <w:rFonts w:ascii="Cambria Math" w:hAnsi="Cambria Math"/>
                <w:i/>
                <w:iCs/>
              </w:rPr>
            </m:ctrlPr>
          </m:naryPr>
          <m:sub>
            <m:r>
              <w:rPr>
                <w:rFonts w:ascii="Cambria Math" w:hAnsi="Cambria Math"/>
              </w:rPr>
              <m:t>nighthour</m:t>
            </m:r>
          </m:sub>
          <m:sup/>
          <m:e>
            <m:sSup>
              <m:sSupPr>
                <m:ctrlPr>
                  <w:rPr>
                    <w:rFonts w:ascii="Cambria Math" w:hAnsi="Cambria Math"/>
                    <w:i/>
                    <w:iCs/>
                  </w:rPr>
                </m:ctrlPr>
              </m:sSupPr>
              <m:e>
                <m:d>
                  <m:dPr>
                    <m:begChr m:val="["/>
                    <m:endChr m:val="]"/>
                    <m:ctrlPr>
                      <w:rPr>
                        <w:rFonts w:ascii="Cambria Math" w:hAnsi="Cambria Math"/>
                        <w:i/>
                        <w:iCs/>
                      </w:rPr>
                    </m:ctrlPr>
                  </m:dPr>
                  <m:e>
                    <m:r>
                      <m:rPr>
                        <m:nor/>
                      </m:rPr>
                      <w:rPr>
                        <w:rFonts w:ascii="Cambria Math" w:hAnsi="Cambria Math"/>
                        <w:i/>
                        <w:iCs/>
                      </w:rPr>
                      <m:t>t-SET -</m:t>
                    </m:r>
                    <m:r>
                      <w:rPr>
                        <w:rFonts w:ascii="Cambria Math" w:hAnsi="Cambria Math"/>
                      </w:rPr>
                      <m:t xml:space="preserve"> </m:t>
                    </m:r>
                    <m:sSub>
                      <m:sSubPr>
                        <m:ctrlPr>
                          <w:rPr>
                            <w:rFonts w:ascii="Cambria Math" w:hAnsi="Cambria Math"/>
                            <w:i/>
                            <w:iCs/>
                          </w:rPr>
                        </m:ctrlPr>
                      </m:sSubPr>
                      <m:e>
                        <m:r>
                          <m:rPr>
                            <m:nor/>
                          </m:rPr>
                          <w:rPr>
                            <w:rFonts w:ascii="Cambria Math" w:hAnsi="Cambria Math"/>
                            <w:i/>
                            <w:iCs/>
                          </w:rPr>
                          <m:t>t-SET</m:t>
                        </m:r>
                      </m:e>
                      <m:sub>
                        <m:r>
                          <m:rPr>
                            <m:nor/>
                          </m:rPr>
                          <w:rPr>
                            <w:rFonts w:ascii="Cambria Math" w:hAnsi="Cambria Math"/>
                            <w:i/>
                            <w:iCs/>
                          </w:rPr>
                          <m:t>n</m:t>
                        </m:r>
                      </m:sub>
                    </m:sSub>
                  </m:e>
                </m:d>
              </m:e>
              <m:sup>
                <m:r>
                  <w:rPr>
                    <w:rFonts w:ascii="Cambria Math" w:hAnsi="Cambria Math"/>
                  </w:rPr>
                  <m:t>+</m:t>
                </m:r>
              </m:sup>
            </m:sSup>
          </m:e>
        </m:nary>
      </m:oMath>
      <w:r>
        <w:t xml:space="preserve">        </w:t>
      </w:r>
      <w:r w:rsidRPr="000C4033">
        <w:rPr>
          <w:lang w:val="en-GB"/>
        </w:rPr>
        <w:t>(1)</w:t>
      </w:r>
      <w:r>
        <w:t xml:space="preserve">                 </w:t>
      </w:r>
      <w:r w:rsidRPr="000C4033">
        <w:rPr>
          <w:lang w:val="en-GB"/>
        </w:rPr>
        <w:t xml:space="preserve">   </w:t>
      </w:r>
    </w:p>
    <w:p w14:paraId="6948AE27" w14:textId="77777777" w:rsidR="00E03BF1" w:rsidRPr="000C4033" w:rsidRDefault="00E03BF1" w:rsidP="00D00FB4">
      <w:pPr>
        <w:rPr>
          <w:lang w:val="en-GB"/>
        </w:rPr>
      </w:pPr>
    </w:p>
    <w:p w14:paraId="244DF75F" w14:textId="77777777" w:rsidR="00E03BF1" w:rsidRPr="000C4033" w:rsidRDefault="00E03BF1" w:rsidP="00D00FB4">
      <w:pPr>
        <w:rPr>
          <w:lang w:val="en-GB"/>
        </w:rPr>
      </w:pPr>
      <w:r>
        <w:rPr>
          <w:lang w:val="en-GB"/>
        </w:rPr>
        <w:t xml:space="preserve">where </w:t>
      </w:r>
      <w:r w:rsidRPr="00DC4A54">
        <w:rPr>
          <w:i/>
          <w:iCs/>
          <w:lang w:val="en-GB"/>
        </w:rPr>
        <w:t>N</w:t>
      </w:r>
      <w:r>
        <w:rPr>
          <w:lang w:val="en-GB"/>
        </w:rPr>
        <w:t xml:space="preserve"> is the duration (in days) of a heat event, </w:t>
      </w:r>
      <m:oMath>
        <m:sSub>
          <m:sSubPr>
            <m:ctrlPr>
              <w:rPr>
                <w:rFonts w:ascii="Cambria Math" w:hAnsi="Cambria Math"/>
                <w:i/>
                <w:iCs/>
              </w:rPr>
            </m:ctrlPr>
          </m:sSubPr>
          <m:e>
            <m:r>
              <w:rPr>
                <w:rFonts w:ascii="Cambria Math" w:hAnsi="Cambria Math"/>
              </w:rPr>
              <m:t>SETH</m:t>
            </m:r>
          </m:e>
          <m:sub>
            <m:r>
              <m:rPr>
                <m:nor/>
              </m:rPr>
              <w:rPr>
                <w:rFonts w:ascii="Cambria Math" w:hAnsi="Cambria Math"/>
                <w:i/>
                <w:iCs/>
              </w:rPr>
              <m:t>d</m:t>
            </m:r>
          </m:sub>
        </m:sSub>
      </m:oMath>
      <w:r>
        <w:rPr>
          <w:lang w:val="en-GB"/>
        </w:rPr>
        <w:t xml:space="preserve"> is its severity during the daytime, </w:t>
      </w:r>
      <m:oMath>
        <m:sSub>
          <m:sSubPr>
            <m:ctrlPr>
              <w:rPr>
                <w:rFonts w:ascii="Cambria Math" w:hAnsi="Cambria Math"/>
                <w:i/>
                <w:iCs/>
              </w:rPr>
            </m:ctrlPr>
          </m:sSubPr>
          <m:e>
            <m:r>
              <w:rPr>
                <w:rFonts w:ascii="Cambria Math" w:hAnsi="Cambria Math"/>
              </w:rPr>
              <m:t>SETH</m:t>
            </m:r>
          </m:e>
          <m:sub>
            <m:r>
              <m:rPr>
                <m:nor/>
              </m:rPr>
              <w:rPr>
                <w:rFonts w:ascii="Cambria Math" w:hAnsi="Cambria Math"/>
                <w:i/>
                <w:iCs/>
              </w:rPr>
              <m:t>n</m:t>
            </m:r>
          </m:sub>
        </m:sSub>
      </m:oMath>
      <w:r>
        <w:rPr>
          <w:lang w:val="en-GB"/>
        </w:rPr>
        <w:t xml:space="preserve"> is for the preceding </w:t>
      </w:r>
      <w:proofErr w:type="gramStart"/>
      <w:r>
        <w:rPr>
          <w:lang w:val="en-GB"/>
        </w:rPr>
        <w:t>night time</w:t>
      </w:r>
      <w:proofErr w:type="gramEnd"/>
      <w:r>
        <w:rPr>
          <w:lang w:val="en-GB"/>
        </w:rPr>
        <w:t xml:space="preserve"> severity, </w:t>
      </w:r>
      <m:oMath>
        <m:r>
          <m:rPr>
            <m:nor/>
          </m:rPr>
          <w:rPr>
            <w:rFonts w:ascii="Cambria Math" w:hAnsi="Cambria Math"/>
            <w:i/>
            <w:iCs/>
          </w:rPr>
          <m:t>t-SET</m:t>
        </m:r>
      </m:oMath>
      <w:r>
        <w:rPr>
          <w:lang w:val="en-GB"/>
        </w:rPr>
        <w:t xml:space="preserve"> is the hourly value during day or night time, </w:t>
      </w:r>
      <w:r w:rsidRPr="00F90ECC">
        <w:rPr>
          <w:i/>
          <w:iCs/>
        </w:rPr>
        <w:t>t-</w:t>
      </w:r>
      <w:proofErr w:type="spellStart"/>
      <w:r w:rsidRPr="00F90ECC">
        <w:rPr>
          <w:i/>
          <w:iCs/>
        </w:rPr>
        <w:t>SET</w:t>
      </w:r>
      <w:r w:rsidRPr="00F90ECC">
        <w:rPr>
          <w:i/>
          <w:iCs/>
          <w:vertAlign w:val="subscript"/>
        </w:rPr>
        <w:t>d</w:t>
      </w:r>
      <w:proofErr w:type="spellEnd"/>
      <w:r>
        <w:t xml:space="preserve"> and </w:t>
      </w:r>
      <w:r w:rsidRPr="00F90ECC">
        <w:rPr>
          <w:i/>
          <w:iCs/>
        </w:rPr>
        <w:t>t-</w:t>
      </w:r>
      <w:proofErr w:type="spellStart"/>
      <w:r w:rsidRPr="00F90ECC">
        <w:rPr>
          <w:i/>
          <w:iCs/>
        </w:rPr>
        <w:t>SET</w:t>
      </w:r>
      <w:r w:rsidRPr="00F90ECC">
        <w:rPr>
          <w:i/>
          <w:iCs/>
          <w:vertAlign w:val="subscript"/>
        </w:rPr>
        <w:t>n</w:t>
      </w:r>
      <w:proofErr w:type="spellEnd"/>
      <w:r>
        <w:rPr>
          <w:rFonts w:eastAsiaTheme="minorEastAsia"/>
        </w:rPr>
        <w:t xml:space="preserve"> are the </w:t>
      </w:r>
      <w:r w:rsidRPr="00F90ECC">
        <w:rPr>
          <w:rFonts w:eastAsiaTheme="minorEastAsia"/>
          <w:i/>
          <w:iCs/>
        </w:rPr>
        <w:t>t-SET</w:t>
      </w:r>
      <w:r>
        <w:rPr>
          <w:rFonts w:eastAsiaTheme="minorEastAsia"/>
        </w:rPr>
        <w:t xml:space="preserve"> threshold values during day and night time</w:t>
      </w:r>
      <w:r>
        <w:rPr>
          <w:lang w:val="en-GB"/>
        </w:rPr>
        <w:t>, respectively</w:t>
      </w:r>
      <w:r w:rsidRPr="000C4033">
        <w:rPr>
          <w:lang w:val="en-GB"/>
        </w:rPr>
        <w:t xml:space="preserve">. Use </w:t>
      </w:r>
      <w:r w:rsidRPr="000C4033">
        <w:rPr>
          <w:i/>
          <w:iCs/>
          <w:lang w:val="en-GB"/>
        </w:rPr>
        <w:t>italic symbols</w:t>
      </w:r>
      <w:r w:rsidRPr="000C4033">
        <w:rPr>
          <w:lang w:val="en-GB"/>
        </w:rPr>
        <w:t xml:space="preserve"> for quantities and variables. Punctuate equations with commas or periods when they are part of a sentence.</w:t>
      </w:r>
    </w:p>
    <w:p w14:paraId="5E17ABE3" w14:textId="77777777" w:rsidR="00E03BF1" w:rsidRPr="000C4033" w:rsidRDefault="00E03BF1" w:rsidP="00D00FB4">
      <w:pPr>
        <w:rPr>
          <w:lang w:val="en-GB"/>
        </w:rPr>
      </w:pPr>
    </w:p>
    <w:p w14:paraId="4D29FC08" w14:textId="77777777" w:rsidR="00E03BF1" w:rsidRPr="000C4033" w:rsidRDefault="00E03BF1" w:rsidP="00D00FB4">
      <w:pPr>
        <w:pStyle w:val="Titre2"/>
        <w:rPr>
          <w:lang w:val="en-GB"/>
        </w:rPr>
      </w:pPr>
      <w:r w:rsidRPr="000C4033">
        <w:rPr>
          <w:lang w:val="en-GB"/>
        </w:rPr>
        <w:t>Names and units</w:t>
      </w:r>
    </w:p>
    <w:p w14:paraId="5EB68D34" w14:textId="3BF249F7" w:rsidR="00E03BF1" w:rsidRPr="000C4033" w:rsidRDefault="00E03BF1" w:rsidP="009F7867">
      <w:pPr>
        <w:rPr>
          <w:lang w:val="en-GB"/>
        </w:rPr>
      </w:pPr>
      <w:r w:rsidRPr="000C4033">
        <w:rPr>
          <w:lang w:val="en-GB"/>
        </w:rPr>
        <w:t xml:space="preserve">Only </w:t>
      </w:r>
      <w:r>
        <w:rPr>
          <w:lang w:val="en-GB"/>
        </w:rPr>
        <w:t xml:space="preserve">use </w:t>
      </w:r>
      <w:r w:rsidRPr="000C4033">
        <w:rPr>
          <w:lang w:val="en-GB"/>
        </w:rPr>
        <w:t xml:space="preserve">the metric </w:t>
      </w:r>
      <w:r>
        <w:rPr>
          <w:lang w:val="en-GB"/>
        </w:rPr>
        <w:t>system (SI units)</w:t>
      </w:r>
      <w:r w:rsidRPr="000C4033">
        <w:rPr>
          <w:lang w:val="en-GB"/>
        </w:rPr>
        <w:t>. Frequently used technical terms may be abbreviated after the first t</w:t>
      </w:r>
      <w:r>
        <w:rPr>
          <w:lang w:val="en-GB"/>
        </w:rPr>
        <w:t>ime they are mentioned: “</w:t>
      </w:r>
      <w:r w:rsidRPr="007F485E">
        <w:rPr>
          <w:color w:val="000000" w:themeColor="text1"/>
        </w:rPr>
        <w:t xml:space="preserve">Ventilation has proved to be </w:t>
      </w:r>
      <w:r w:rsidRPr="007F485E">
        <w:rPr>
          <w:noProof/>
          <w:color w:val="000000" w:themeColor="text1"/>
        </w:rPr>
        <w:t>an effective</w:t>
      </w:r>
      <w:r w:rsidRPr="007F485E">
        <w:rPr>
          <w:color w:val="000000" w:themeColor="text1"/>
        </w:rPr>
        <w:t xml:space="preserve"> solution for reducing building cooling load in high-rise buildings</w:t>
      </w:r>
      <w:r>
        <w:rPr>
          <w:color w:val="000000" w:themeColor="text1"/>
        </w:rPr>
        <w:t>,</w:t>
      </w:r>
      <w:r w:rsidRPr="007F485E">
        <w:rPr>
          <w:color w:val="000000" w:themeColor="text1"/>
        </w:rPr>
        <w:t xml:space="preserve"> i.e.</w:t>
      </w:r>
      <w:r>
        <w:rPr>
          <w:color w:val="000000" w:themeColor="text1"/>
        </w:rPr>
        <w:t>,</w:t>
      </w:r>
      <w:r w:rsidRPr="007F485E">
        <w:rPr>
          <w:color w:val="000000" w:themeColor="text1"/>
        </w:rPr>
        <w:t xml:space="preserve"> ventilative cooling (VC), especially in c</w:t>
      </w:r>
      <w:r w:rsidRPr="007F485E">
        <w:rPr>
          <w:color w:val="000000" w:themeColor="text1"/>
          <w:szCs w:val="19"/>
        </w:rPr>
        <w:t>old climates</w:t>
      </w:r>
      <w:r w:rsidRPr="000C4033">
        <w:rPr>
          <w:lang w:val="en-GB"/>
        </w:rPr>
        <w:t xml:space="preserve"> </w:t>
      </w:r>
      <w:r w:rsidR="00E42B94">
        <w:rPr>
          <w:lang w:val="en-GB"/>
        </w:rPr>
        <w:fldChar w:fldCharType="begin" w:fldLock="1"/>
      </w:r>
      <w:r w:rsidR="00437781">
        <w:rPr>
          <w:lang w:val="en-GB"/>
        </w:rPr>
        <w:instrText>ADDIN CSL_CITATION {"citationItems":[{"id":"ITEM-1","itemData":{"ISSN":"0378-7788","author":[{"dropping-particle":"","family":"Sha","given":"Haohan","non-dropping-particle":"","parse-names":false,"suffix":""},{"dropping-particle":"","family":"Moujahed","given":"Majd","non-dropping-particle":"","parse-names":false,"suffix":""},{"dropping-particle":"","family":"Qi","given":"Dahai","non-dropping-particle":"","parse-names":false,"suffix":""}],"container-title":"Energy and Buildings","id":"ITEM-1","issued":{"date-parts":[["2021"]]},"page":"110980","publisher":"Elsevier","title":"Machine learning-based cooling load prediction and optimal control for mechanical ventilative cooling in high-rise buildings","type":"article-journal","volume":"242"},"uris":["http://www.mendeley.com/documents/?uuid=a2928f0f-3917-4276-8803-f222fa062e97"]}],"mendeley":{"formattedCitation":"[2]","plainTextFormattedCitation":"[2]","previouslyFormattedCitation":"[2]"},"properties":{"noteIndex":0},"schema":"https://github.com/citation-style-language/schema/raw/master/csl-citation.json"}</w:instrText>
      </w:r>
      <w:r w:rsidR="00E42B94">
        <w:rPr>
          <w:lang w:val="en-GB"/>
        </w:rPr>
        <w:fldChar w:fldCharType="separate"/>
      </w:r>
      <w:r w:rsidR="00E42B94" w:rsidRPr="00E42B94">
        <w:rPr>
          <w:noProof/>
          <w:lang w:val="en-GB"/>
        </w:rPr>
        <w:t>[2]</w:t>
      </w:r>
      <w:r w:rsidR="00E42B94">
        <w:rPr>
          <w:lang w:val="en-GB"/>
        </w:rPr>
        <w:fldChar w:fldCharType="end"/>
      </w:r>
      <w:r w:rsidRPr="000C4033">
        <w:rPr>
          <w:lang w:val="en-GB"/>
        </w:rPr>
        <w:t>”</w:t>
      </w:r>
      <w:r>
        <w:rPr>
          <w:lang w:val="en-GB"/>
        </w:rPr>
        <w:t>.</w:t>
      </w:r>
    </w:p>
    <w:p w14:paraId="1C53FCFA" w14:textId="77777777" w:rsidR="00E03BF1" w:rsidRPr="000C4033" w:rsidRDefault="00E03BF1" w:rsidP="00D00FB4">
      <w:pPr>
        <w:rPr>
          <w:lang w:val="en-GB"/>
        </w:rPr>
      </w:pPr>
    </w:p>
    <w:p w14:paraId="5D1CCAAD" w14:textId="77777777" w:rsidR="00E03BF1" w:rsidRDefault="00E03BF1" w:rsidP="00D00FB4">
      <w:pPr>
        <w:pStyle w:val="Titre1"/>
        <w:rPr>
          <w:lang w:val="en-GB"/>
        </w:rPr>
      </w:pPr>
      <w:r w:rsidRPr="000C4033">
        <w:rPr>
          <w:lang w:val="en-GB"/>
        </w:rPr>
        <w:t>DISCUSSION</w:t>
      </w:r>
    </w:p>
    <w:p w14:paraId="3498301B" w14:textId="77777777" w:rsidR="00E03BF1" w:rsidRPr="001B55E9" w:rsidRDefault="00E03BF1" w:rsidP="00D00FB4">
      <w:pPr>
        <w:rPr>
          <w:lang w:val="en-GB"/>
        </w:rPr>
      </w:pPr>
    </w:p>
    <w:p w14:paraId="4D7A4CCE" w14:textId="77777777" w:rsidR="00E03BF1" w:rsidRDefault="00E03BF1" w:rsidP="00D00FB4">
      <w:r>
        <w:t xml:space="preserve">The most important findings of the paper should be put into perspective with prior knowledge. In addition, possible sources of error that may affect the interpretation of the results should also be discussed. </w:t>
      </w:r>
    </w:p>
    <w:p w14:paraId="67E1623C" w14:textId="77777777" w:rsidR="00E03BF1" w:rsidRPr="000C4033" w:rsidRDefault="00E03BF1" w:rsidP="00D00FB4">
      <w:pPr>
        <w:rPr>
          <w:lang w:val="en-GB"/>
        </w:rPr>
      </w:pPr>
    </w:p>
    <w:p w14:paraId="4C828B1C" w14:textId="77777777" w:rsidR="00E03BF1" w:rsidRPr="000C4033" w:rsidRDefault="00E03BF1" w:rsidP="00D00FB4">
      <w:pPr>
        <w:rPr>
          <w:lang w:val="en-GB"/>
        </w:rPr>
      </w:pPr>
      <w:r w:rsidRPr="000C4033">
        <w:rPr>
          <w:lang w:val="en-GB"/>
        </w:rPr>
        <w:t>Discuss</w:t>
      </w:r>
      <w:r>
        <w:rPr>
          <w:lang w:val="en-GB"/>
        </w:rPr>
        <w:t>ion should also present the authors’</w:t>
      </w:r>
      <w:r w:rsidRPr="000C4033">
        <w:rPr>
          <w:lang w:val="en-GB"/>
        </w:rPr>
        <w:t xml:space="preserve"> interpretation of the meaning of the results. The authors are encouraged to make recommendations </w:t>
      </w:r>
      <w:proofErr w:type="gramStart"/>
      <w:r w:rsidRPr="000C4033">
        <w:rPr>
          <w:lang w:val="en-GB"/>
        </w:rPr>
        <w:t>on the basis of</w:t>
      </w:r>
      <w:proofErr w:type="gramEnd"/>
      <w:r w:rsidRPr="000C4033">
        <w:rPr>
          <w:lang w:val="en-GB"/>
        </w:rPr>
        <w:t xml:space="preserve"> the earlier knowledge and the present results.</w:t>
      </w:r>
    </w:p>
    <w:p w14:paraId="471F9FEA" w14:textId="77777777" w:rsidR="00E03BF1" w:rsidRDefault="00E03BF1" w:rsidP="00D00FB4">
      <w:pPr>
        <w:rPr>
          <w:lang w:val="en-GB" w:eastAsia="zh-CN"/>
        </w:rPr>
      </w:pPr>
    </w:p>
    <w:p w14:paraId="2346BFAF" w14:textId="77777777" w:rsidR="00E03BF1" w:rsidRDefault="00E03BF1" w:rsidP="00D00FB4">
      <w:r>
        <w:t>The discussion of implications should tell readers the importance of the work for others, including researchers, building designers, owners, and operators, or occupants.</w:t>
      </w:r>
    </w:p>
    <w:p w14:paraId="6C3450B9" w14:textId="77777777" w:rsidR="00E03BF1" w:rsidRPr="00963652" w:rsidRDefault="00E03BF1" w:rsidP="00D00FB4"/>
    <w:p w14:paraId="2E09B33B" w14:textId="77777777" w:rsidR="00E03BF1" w:rsidRPr="000C4033" w:rsidRDefault="00E03BF1" w:rsidP="00D00FB4">
      <w:pPr>
        <w:pStyle w:val="Titre1"/>
        <w:rPr>
          <w:lang w:val="en-GB"/>
        </w:rPr>
      </w:pPr>
      <w:r w:rsidRPr="000C4033">
        <w:rPr>
          <w:lang w:val="en-GB"/>
        </w:rPr>
        <w:t>CONCLUSION</w:t>
      </w:r>
      <w:r>
        <w:rPr>
          <w:lang w:val="en-GB"/>
        </w:rPr>
        <w:t>S</w:t>
      </w:r>
    </w:p>
    <w:p w14:paraId="452DB92C" w14:textId="77777777" w:rsidR="00E03BF1" w:rsidRDefault="00E03BF1" w:rsidP="00D00FB4"/>
    <w:p w14:paraId="0625A58E" w14:textId="77777777" w:rsidR="00E03BF1" w:rsidRDefault="00E03BF1" w:rsidP="00D00FB4">
      <w:pPr>
        <w:rPr>
          <w:lang w:val="en-GB"/>
        </w:rPr>
      </w:pPr>
      <w:r>
        <w:rPr>
          <w:lang w:val="en-GB"/>
        </w:rPr>
        <w:t>The conclusions must be supported by the findings detailed in the RESULTS section. They should be solid, novel, and concise.</w:t>
      </w:r>
    </w:p>
    <w:p w14:paraId="6D4CE085" w14:textId="77777777" w:rsidR="00E03BF1" w:rsidRPr="000C4033" w:rsidRDefault="00E03BF1" w:rsidP="00D00FB4">
      <w:pPr>
        <w:rPr>
          <w:lang w:val="en-GB"/>
        </w:rPr>
      </w:pPr>
    </w:p>
    <w:p w14:paraId="394E4767" w14:textId="77777777" w:rsidR="00E03BF1" w:rsidRPr="000C4033" w:rsidRDefault="00E03BF1" w:rsidP="00D00FB4">
      <w:pPr>
        <w:pStyle w:val="Titre1"/>
        <w:rPr>
          <w:lang w:val="en-GB"/>
        </w:rPr>
      </w:pPr>
      <w:r w:rsidRPr="000C4033">
        <w:rPr>
          <w:lang w:val="en-GB"/>
        </w:rPr>
        <w:t>ACKNOWLEDGEMENT</w:t>
      </w:r>
    </w:p>
    <w:p w14:paraId="0B160247" w14:textId="77777777" w:rsidR="00E03BF1" w:rsidRDefault="00E03BF1" w:rsidP="00D00FB4">
      <w:pPr>
        <w:rPr>
          <w:lang w:val="en-GB"/>
        </w:rPr>
      </w:pPr>
    </w:p>
    <w:p w14:paraId="666218AF" w14:textId="77777777" w:rsidR="00E03BF1" w:rsidRPr="000C4033" w:rsidRDefault="00E03BF1" w:rsidP="00D00FB4">
      <w:pPr>
        <w:rPr>
          <w:lang w:val="en-GB"/>
        </w:rPr>
      </w:pPr>
      <w:r>
        <w:rPr>
          <w:lang w:val="en-GB"/>
        </w:rPr>
        <w:t xml:space="preserve">You </w:t>
      </w:r>
      <w:r w:rsidRPr="000C4033">
        <w:rPr>
          <w:lang w:val="en-GB"/>
        </w:rPr>
        <w:t xml:space="preserve">may acknowledge </w:t>
      </w:r>
      <w:r>
        <w:rPr>
          <w:lang w:val="en-GB"/>
        </w:rPr>
        <w:t xml:space="preserve">the supports and </w:t>
      </w:r>
      <w:r w:rsidRPr="000C4033">
        <w:rPr>
          <w:lang w:val="en-GB"/>
        </w:rPr>
        <w:t>assistance</w:t>
      </w:r>
      <w:r>
        <w:rPr>
          <w:lang w:val="en-GB"/>
        </w:rPr>
        <w:t xml:space="preserve"> provided by others to your paper</w:t>
      </w:r>
      <w:r w:rsidRPr="000C4033">
        <w:rPr>
          <w:lang w:val="en-GB"/>
        </w:rPr>
        <w:t>. Sources of financial aid should al</w:t>
      </w:r>
      <w:r>
        <w:rPr>
          <w:lang w:val="en-GB"/>
        </w:rPr>
        <w:t>so</w:t>
      </w:r>
      <w:r w:rsidRPr="000C4033">
        <w:rPr>
          <w:lang w:val="en-GB"/>
        </w:rPr>
        <w:t xml:space="preserve"> be noted.</w:t>
      </w:r>
    </w:p>
    <w:p w14:paraId="5C59E8EF" w14:textId="51E29075" w:rsidR="00E03BF1" w:rsidRPr="000C4033" w:rsidRDefault="00E03BF1" w:rsidP="00D00FB4">
      <w:pPr>
        <w:rPr>
          <w:lang w:val="en-GB"/>
        </w:rPr>
      </w:pPr>
    </w:p>
    <w:p w14:paraId="004A003B" w14:textId="77777777" w:rsidR="00E03BF1" w:rsidRPr="000C4033" w:rsidRDefault="00E03BF1" w:rsidP="00D00FB4">
      <w:pPr>
        <w:pStyle w:val="Titre1"/>
        <w:rPr>
          <w:lang w:val="en-GB"/>
        </w:rPr>
      </w:pPr>
      <w:r w:rsidRPr="000C4033">
        <w:rPr>
          <w:lang w:val="en-GB"/>
        </w:rPr>
        <w:t xml:space="preserve">REFERENCES </w:t>
      </w:r>
    </w:p>
    <w:p w14:paraId="31F77E06" w14:textId="77777777" w:rsidR="00E03BF1" w:rsidRDefault="00E03BF1" w:rsidP="00D00FB4">
      <w:pPr>
        <w:autoSpaceDE w:val="0"/>
        <w:autoSpaceDN w:val="0"/>
        <w:adjustRightInd w:val="0"/>
      </w:pPr>
    </w:p>
    <w:p w14:paraId="7EAA748F" w14:textId="0C60AD30" w:rsidR="00E03BF1" w:rsidRDefault="00E03BF1" w:rsidP="00D00FB4">
      <w:pPr>
        <w:autoSpaceDE w:val="0"/>
        <w:autoSpaceDN w:val="0"/>
        <w:adjustRightInd w:val="0"/>
      </w:pPr>
      <w:r>
        <w:t xml:space="preserve">Cite the literature by using the </w:t>
      </w:r>
      <w:r w:rsidR="006B4B53">
        <w:rPr>
          <w:b/>
          <w:bCs/>
        </w:rPr>
        <w:t>IEEE st</w:t>
      </w:r>
      <w:r w:rsidR="00A259AB">
        <w:rPr>
          <w:b/>
          <w:bCs/>
        </w:rPr>
        <w:t>yle</w:t>
      </w:r>
      <w:r>
        <w:t>,</w:t>
      </w:r>
      <w:r w:rsidR="00A259AB">
        <w:t xml:space="preserve"> which is commonly available in</w:t>
      </w:r>
      <w:r w:rsidR="005F2D38">
        <w:t xml:space="preserve"> t</w:t>
      </w:r>
      <w:r w:rsidR="00A259AB">
        <w:rPr>
          <w:color w:val="000000"/>
        </w:rPr>
        <w:t>he reference management tool, such as EndNote and M</w:t>
      </w:r>
      <w:r w:rsidR="00A259AB" w:rsidRPr="000B2666">
        <w:rPr>
          <w:color w:val="000000"/>
        </w:rPr>
        <w:t>endeley</w:t>
      </w:r>
      <w:r>
        <w:t>. A single author’s name and two authors’ names should be included in the text. For three or more authors, use the last name of the first author with “et al.”. For example</w:t>
      </w:r>
      <w:r w:rsidR="00AF5B33">
        <w:t>:</w:t>
      </w:r>
    </w:p>
    <w:p w14:paraId="6C468C01" w14:textId="497C9CB0" w:rsidR="00E03BF1" w:rsidRDefault="00E03BF1" w:rsidP="00D00FB4">
      <w:pPr>
        <w:autoSpaceDE w:val="0"/>
        <w:autoSpaceDN w:val="0"/>
        <w:adjustRightInd w:val="0"/>
      </w:pPr>
    </w:p>
    <w:p w14:paraId="4C93E195" w14:textId="5BE3CD98" w:rsidR="00AF5B33" w:rsidRDefault="00AF5B33" w:rsidP="00D00FB4">
      <w:pPr>
        <w:autoSpaceDE w:val="0"/>
        <w:autoSpaceDN w:val="0"/>
        <w:adjustRightInd w:val="0"/>
        <w:rPr>
          <w:color w:val="000000"/>
        </w:rPr>
      </w:pPr>
      <w:r w:rsidRPr="00D043AA">
        <w:rPr>
          <w:color w:val="000000"/>
        </w:rPr>
        <w:t xml:space="preserve">Chen </w:t>
      </w:r>
      <w:r w:rsidR="001A6D5D">
        <w:rPr>
          <w:color w:val="000000"/>
        </w:rPr>
        <w:fldChar w:fldCharType="begin" w:fldLock="1"/>
      </w:r>
      <w:r w:rsidR="00D35265">
        <w:rPr>
          <w:color w:val="000000"/>
        </w:rPr>
        <w:instrText>ADDIN CSL_CITATION {"citationItems":[{"id":"ITEM-1","itemData":{"author":[{"dropping-particle":"","family":"Chen","given":"Qingyan","non-dropping-particle":"","parse-names":false,"suffix":""}],"id":"ITEM-1","issued":{"date-parts":[["1988"]]},"publisher":"Ph.D. Thesis, Delft University of Technology","title":"Indoor airflow, air quality and energy consumption of buildings","type":"thesis"},"uris":["http://www.mendeley.com/documents/?uuid=f2583dc8-4466-471a-a890-581bfce7f990"]}],"mendeley":{"formattedCitation":"[3]","plainTextFormattedCitation":"[3]","previouslyFormattedCitation":"[4]"},"properties":{"noteIndex":0},"schema":"https://github.com/citation-style-language/schema/raw/master/csl-citation.json"}</w:instrText>
      </w:r>
      <w:r w:rsidR="001A6D5D">
        <w:rPr>
          <w:color w:val="000000"/>
        </w:rPr>
        <w:fldChar w:fldCharType="separate"/>
      </w:r>
      <w:r w:rsidR="00D35265" w:rsidRPr="00D35265">
        <w:rPr>
          <w:noProof/>
          <w:color w:val="000000"/>
        </w:rPr>
        <w:t>[3]</w:t>
      </w:r>
      <w:r w:rsidR="001A6D5D">
        <w:rPr>
          <w:color w:val="000000"/>
        </w:rPr>
        <w:fldChar w:fldCharType="end"/>
      </w:r>
      <w:r w:rsidR="001A6D5D">
        <w:rPr>
          <w:color w:val="000000"/>
        </w:rPr>
        <w:t xml:space="preserve"> </w:t>
      </w:r>
      <w:r w:rsidRPr="00D043AA">
        <w:rPr>
          <w:color w:val="000000"/>
        </w:rPr>
        <w:t>proposed</w:t>
      </w:r>
      <w:r>
        <w:rPr>
          <w:color w:val="000000"/>
        </w:rPr>
        <w:t xml:space="preserve"> a program by</w:t>
      </w:r>
      <w:r w:rsidRPr="00D043AA">
        <w:rPr>
          <w:color w:val="000000"/>
        </w:rPr>
        <w:t xml:space="preserve"> coupling an energy simulation program with</w:t>
      </w:r>
      <w:r>
        <w:rPr>
          <w:color w:val="000000"/>
        </w:rPr>
        <w:t xml:space="preserve"> </w:t>
      </w:r>
      <w:r w:rsidRPr="00D043AA">
        <w:rPr>
          <w:color w:val="000000"/>
        </w:rPr>
        <w:t>CFD</w:t>
      </w:r>
      <w:r>
        <w:rPr>
          <w:color w:val="000000"/>
        </w:rPr>
        <w:t>.</w:t>
      </w:r>
    </w:p>
    <w:p w14:paraId="0DE1C80E" w14:textId="29C475D6" w:rsidR="00FF1143" w:rsidRDefault="00FF1143" w:rsidP="00D00FB4">
      <w:pPr>
        <w:autoSpaceDE w:val="0"/>
        <w:autoSpaceDN w:val="0"/>
        <w:adjustRightInd w:val="0"/>
        <w:rPr>
          <w:color w:val="000000"/>
        </w:rPr>
      </w:pPr>
    </w:p>
    <w:p w14:paraId="70E967C8" w14:textId="64390ACA" w:rsidR="00FF1143" w:rsidRDefault="00FF1143" w:rsidP="00D00FB4">
      <w:pPr>
        <w:autoSpaceDE w:val="0"/>
        <w:autoSpaceDN w:val="0"/>
        <w:adjustRightInd w:val="0"/>
        <w:rPr>
          <w:color w:val="000000"/>
        </w:rPr>
      </w:pPr>
      <w:r>
        <w:rPr>
          <w:rFonts w:hint="eastAsia"/>
          <w:lang w:eastAsia="zh-CN"/>
        </w:rPr>
        <w:t>A</w:t>
      </w:r>
      <w:r>
        <w:t xml:space="preserve"> paper published by Chen and Wang </w:t>
      </w:r>
      <w:r>
        <w:fldChar w:fldCharType="begin" w:fldLock="1"/>
      </w:r>
      <w:r w:rsidR="00D35265">
        <w:instrText>ADDIN CSL_CITATION {"citationItems":[{"id":"ITEM-1","itemData":{"author":[{"dropping-particle":"","family":"Chen","given":"Qingyan","non-dropping-particle":"","parse-names":false,"suffix":""},{"dropping-particle":"","family":"Wang","given":"Liangzhu","non-dropping-particle":"","parse-names":false,"suffix":""}],"id":"ITEM-1","issued":{"date-parts":[["2004"]]},"publisher-place":"School of Mechanical Engineering, Purdue University, West Lafayette, Indiana","title":"Coupling of multizone program CONTAM with simplified CFD program CFD0-C. Final Report for NIST RFQ-03-Q-9537","type":"report"},"uris":["http://www.mendeley.com/documents/?uuid=c591b8eb-19a7-4083-8051-b65e5930124c"]}],"mendeley":{"formattedCitation":"[4]","plainTextFormattedCitation":"[4]","previouslyFormattedCitation":"[3]"},"properties":{"noteIndex":0},"schema":"https://github.com/citation-style-language/schema/raw/master/csl-citation.json"}</w:instrText>
      </w:r>
      <w:r>
        <w:fldChar w:fldCharType="separate"/>
      </w:r>
      <w:r w:rsidR="00D35265" w:rsidRPr="00D35265">
        <w:rPr>
          <w:noProof/>
        </w:rPr>
        <w:t>[4]</w:t>
      </w:r>
      <w:r>
        <w:fldChar w:fldCharType="end"/>
      </w:r>
      <w:r w:rsidR="00C25C72">
        <w:t>.</w:t>
      </w:r>
    </w:p>
    <w:p w14:paraId="1EED9E98" w14:textId="07B8936E" w:rsidR="00AF5B33" w:rsidRDefault="00AF5B33" w:rsidP="00D00FB4">
      <w:pPr>
        <w:autoSpaceDE w:val="0"/>
        <w:autoSpaceDN w:val="0"/>
        <w:adjustRightInd w:val="0"/>
        <w:rPr>
          <w:color w:val="000000"/>
          <w:lang w:eastAsia="zh-CN"/>
        </w:rPr>
      </w:pPr>
    </w:p>
    <w:p w14:paraId="6975FE84" w14:textId="606A29FD" w:rsidR="00E03BF1" w:rsidRDefault="00AF5B33" w:rsidP="00D00FB4">
      <w:pPr>
        <w:autoSpaceDE w:val="0"/>
        <w:autoSpaceDN w:val="0"/>
        <w:adjustRightInd w:val="0"/>
      </w:pPr>
      <w:proofErr w:type="spellStart"/>
      <w:r>
        <w:rPr>
          <w:rFonts w:eastAsia="Times New Roman"/>
        </w:rPr>
        <w:t>Hanzawa</w:t>
      </w:r>
      <w:proofErr w:type="spellEnd"/>
      <w:r>
        <w:rPr>
          <w:rFonts w:eastAsia="Times New Roman"/>
        </w:rPr>
        <w:t xml:space="preserve"> et al.</w:t>
      </w:r>
      <w:r w:rsidR="001A6D5D" w:rsidRPr="001A6D5D">
        <w:t xml:space="preserve"> </w:t>
      </w:r>
      <w:r w:rsidR="001A6D5D">
        <w:fldChar w:fldCharType="begin" w:fldLock="1"/>
      </w:r>
      <w:r w:rsidR="001A6D5D">
        <w:instrText>ADDIN CSL_CITATION {"citationItems":[{"id":"ITEM-1","itemData":{"ISSN":"00012505","author":[{"dropping-particle":"","family":"Hanzawa","given":"H.","non-dropping-particle":"","parse-names":false,"suffix":""},{"dropping-particle":"","family":"Melikow","given":"A. K.","non-dropping-particle":"","parse-names":false,"suffix":""},{"dropping-particle":"","family":"Fanger","given":"P. O.","non-dropping-particle":"","parse-names":false,"suffix":""}],"container-title":"ASHRAE Transactions","id":"ITEM-1","issue":"1","issued":{"date-parts":[["1987"]]},"page":"524-539","title":"Airflow characteristics in the occupied zone of ventilated spaces","type":"article-journal","volume":"93"},"uris":["http://www.mendeley.com/documents/?uuid=00011519-30e0-4a80-ba16-71ca0757bf8e"]}],"mendeley":{"formattedCitation":"[5]","plainTextFormattedCitation":"[5]","previouslyFormattedCitation":"[5]"},"properties":{"noteIndex":0},"schema":"https://github.com/citation-style-language/schema/raw/master/csl-citation.json"}</w:instrText>
      </w:r>
      <w:r w:rsidR="001A6D5D">
        <w:fldChar w:fldCharType="separate"/>
      </w:r>
      <w:r w:rsidR="001A6D5D" w:rsidRPr="0076515E">
        <w:rPr>
          <w:noProof/>
        </w:rPr>
        <w:t>[5]</w:t>
      </w:r>
      <w:r w:rsidR="001A6D5D">
        <w:fldChar w:fldCharType="end"/>
      </w:r>
      <w:r>
        <w:rPr>
          <w:rFonts w:eastAsia="Times New Roman"/>
        </w:rPr>
        <w:t xml:space="preserve"> found that</w:t>
      </w:r>
      <w:r w:rsidR="00E03BF1">
        <w:t xml:space="preserve"> a feeling of thermal comfort is related to airspeed. </w:t>
      </w:r>
    </w:p>
    <w:p w14:paraId="6EB20D67" w14:textId="77777777" w:rsidR="00E03BF1" w:rsidRDefault="00E03BF1" w:rsidP="00D00FB4">
      <w:pPr>
        <w:autoSpaceDE w:val="0"/>
        <w:autoSpaceDN w:val="0"/>
        <w:adjustRightInd w:val="0"/>
      </w:pPr>
    </w:p>
    <w:p w14:paraId="3FB9277F" w14:textId="10042AF9" w:rsidR="00E03BF1" w:rsidRPr="00AF5B33" w:rsidRDefault="00E03BF1" w:rsidP="00D00FB4">
      <w:pPr>
        <w:autoSpaceDE w:val="0"/>
        <w:autoSpaceDN w:val="0"/>
        <w:adjustRightInd w:val="0"/>
      </w:pPr>
      <w:r>
        <w:t xml:space="preserve">If the “author” is an organization, use initials. </w:t>
      </w:r>
      <w:r w:rsidRPr="00AF5B33">
        <w:t>For example</w:t>
      </w:r>
      <w:r w:rsidR="0046699D" w:rsidRPr="00AF5B33">
        <w:t>:</w:t>
      </w:r>
    </w:p>
    <w:p w14:paraId="3D2D0F60" w14:textId="77777777" w:rsidR="00E03BF1" w:rsidRPr="00AF5B33" w:rsidRDefault="00E03BF1" w:rsidP="00D00FB4">
      <w:pPr>
        <w:autoSpaceDE w:val="0"/>
        <w:autoSpaceDN w:val="0"/>
        <w:adjustRightInd w:val="0"/>
      </w:pPr>
    </w:p>
    <w:p w14:paraId="04B3A05C" w14:textId="6D2AEEB1" w:rsidR="00E03BF1" w:rsidRDefault="00E03BF1" w:rsidP="00D00FB4">
      <w:pPr>
        <w:autoSpaceDE w:val="0"/>
        <w:autoSpaceDN w:val="0"/>
        <w:adjustRightInd w:val="0"/>
      </w:pPr>
      <w:r w:rsidRPr="006B1EB3">
        <w:t>ASHRAE</w:t>
      </w:r>
      <w:r w:rsidR="006B1EB3">
        <w:t xml:space="preserve"> Standard 55</w:t>
      </w:r>
      <w:r>
        <w:t xml:space="preserve"> </w:t>
      </w:r>
      <w:r w:rsidR="00C91F97">
        <w:fldChar w:fldCharType="begin" w:fldLock="1"/>
      </w:r>
      <w:r w:rsidR="001434D9">
        <w:instrText>ADDIN CSL_CITATION {"citationItems":[{"id":"ITEM-1","itemData":{"ISSN":"1041-2336","abstract":"ASHRAE STANDARDS","author":[{"dropping-particle":"","family":"ASHRAE","given":"","non-dropping-particle":"","parse-names":false,"suffix":""}],"id":"ITEM-1","issued":{"date-parts":[["2013"]]},"publisher":"American Society of Heating, Refrigerating and Air-Conditioning Engineers (ASHRAE)","publisher-place":"Atlana, GA, USA","title":"ANSI/ASHRAE 55-Thermal Environmental Conditions for Human Occupancy","type":"book"},"uris":["http://www.mendeley.com/documents/?uuid=480ad10b-9710-4488-8ce3-6508a7da143f"]}],"mendeley":{"formattedCitation":"[6]","plainTextFormattedCitation":"[6]","previouslyFormattedCitation":"[6]"},"properties":{"noteIndex":0},"schema":"https://github.com/citation-style-language/schema/raw/master/csl-citation.json"}</w:instrText>
      </w:r>
      <w:r w:rsidR="00C91F97">
        <w:fldChar w:fldCharType="separate"/>
      </w:r>
      <w:r w:rsidR="00C91F97" w:rsidRPr="00C91F97">
        <w:rPr>
          <w:noProof/>
        </w:rPr>
        <w:t>[6]</w:t>
      </w:r>
      <w:r w:rsidR="00C91F97">
        <w:fldChar w:fldCharType="end"/>
      </w:r>
      <w:r w:rsidR="0046699D">
        <w:rPr>
          <w:color w:val="000000"/>
        </w:rPr>
        <w:t xml:space="preserve"> </w:t>
      </w:r>
      <w:r>
        <w:t xml:space="preserve">has used the work from other people </w:t>
      </w:r>
      <w:sdt>
        <w:sdtPr>
          <w:rPr>
            <w:color w:val="000000"/>
          </w:rPr>
          <w:tag w:val="MENDELEY_CITATION_v3_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"/>
          <w:id w:val="-131636188"/>
          <w:placeholder>
            <w:docPart w:val="9D20C49375BB4F94AB4EDD4B45CFDFCE"/>
          </w:placeholder>
        </w:sdtPr>
        <w:sdtEndPr/>
        <w:sdtContent>
          <w:r w:rsidR="00C91F97">
            <w:fldChar w:fldCharType="begin" w:fldLock="1"/>
          </w:r>
          <w:r w:rsidR="00D35265">
            <w:instrText>ADDIN CSL_CITATION {"citationItems":[{"id":"ITEM-1","itemData":{"ISSN":"00012505","author":[{"dropping-particle":"","family":"Hanzawa","given":"H.","non-dropping-particle":"","parse-names":false,"suffix":""},{"dropping-particle":"","family":"Melikow","given":"A. K.","non-dropping-particle":"","parse-names":false,"suffix":""},{"dropping-particle":"","family":"Fanger","given":"P. O.","non-dropping-particle":"","parse-names":false,"suffix":""}],"container-title":"ASHRAE Transactions","id":"ITEM-1","issue":"1","issued":{"date-parts":[["1987"]]},"page":"524-539","title":"Airflow characteristics in the occupied zone of ventilated spaces","type":"article-journal","volume":"93"},"uris":["http://www.mendeley.com/documents/?uuid=00011519-30e0-4a80-ba16-71ca0757bf8e"]},{"id":"ITEM-2","itemData":{"author":[{"dropping-particle":"","family":"Fanger","given":"P Ole","non-dropping-particle":"","parse-names":false,"suffix":""}],"id":"ITEM-2","issued":{"date-parts":[["1970"]]},"publisher":"Danish Technical Press","publisher-place":"Copenhagen, Denmark","title":"Thermal Comfort","type":"book"},"uris":["http://www.mendeley.com/documents/?uuid=2b3c1834-fa64-4ae2-84d4-5e5b1bc18536"]}],"mendeley":{"formattedCitation":"[5], [7]","plainTextFormattedCitation":"[5], [7]","previouslyFormattedCitation":"[5,7]"},"properties":{"noteIndex":0},"schema":"https://github.com/citation-style-language/schema/raw/master/csl-citation.json"}</w:instrText>
          </w:r>
          <w:r w:rsidR="00C91F97">
            <w:fldChar w:fldCharType="separate"/>
          </w:r>
          <w:r w:rsidR="00D35265" w:rsidRPr="00D35265">
            <w:rPr>
              <w:noProof/>
            </w:rPr>
            <w:t>[5], [7]</w:t>
          </w:r>
          <w:r w:rsidR="00C91F97">
            <w:fldChar w:fldCharType="end"/>
          </w:r>
        </w:sdtContent>
      </w:sdt>
      <w:r w:rsidR="006B1EB3">
        <w:t xml:space="preserve"> </w:t>
      </w:r>
      <w:r>
        <w:t>in its standard….</w:t>
      </w:r>
    </w:p>
    <w:p w14:paraId="7C6FBD03" w14:textId="57428ED9" w:rsidR="00AF5B33" w:rsidRDefault="00AF5B33" w:rsidP="00D00FB4">
      <w:pPr>
        <w:autoSpaceDE w:val="0"/>
        <w:autoSpaceDN w:val="0"/>
        <w:adjustRightInd w:val="0"/>
      </w:pPr>
    </w:p>
    <w:p w14:paraId="6FD6ABC0" w14:textId="344E811B" w:rsidR="00D35265" w:rsidRPr="00D35265" w:rsidRDefault="00E42B94" w:rsidP="00D35265">
      <w:pPr>
        <w:widowControl w:val="0"/>
        <w:autoSpaceDE w:val="0"/>
        <w:autoSpaceDN w:val="0"/>
        <w:adjustRightInd w:val="0"/>
        <w:ind w:left="640" w:hanging="640"/>
        <w:rPr>
          <w:noProof/>
        </w:rPr>
      </w:pPr>
      <w:r>
        <w:rPr>
          <w:rFonts w:eastAsia="Times New Roman"/>
        </w:rPr>
        <w:fldChar w:fldCharType="begin" w:fldLock="1"/>
      </w:r>
      <w:r>
        <w:rPr>
          <w:rFonts w:eastAsia="Times New Roman"/>
        </w:rPr>
        <w:instrText xml:space="preserve">ADDIN Mendeley Bibliography CSL_BIBLIOGRAPHY </w:instrText>
      </w:r>
      <w:r>
        <w:rPr>
          <w:rFonts w:eastAsia="Times New Roman"/>
        </w:rPr>
        <w:fldChar w:fldCharType="separate"/>
      </w:r>
      <w:r w:rsidR="00D35265" w:rsidRPr="00D35265">
        <w:rPr>
          <w:noProof/>
        </w:rPr>
        <w:t>[1]</w:t>
      </w:r>
      <w:r w:rsidR="00D35265" w:rsidRPr="00D35265">
        <w:rPr>
          <w:noProof/>
        </w:rPr>
        <w:tab/>
        <w:t xml:space="preserve">L. Ji, A. Laouadi, C. Shu, A. Gaur, M. Lacasse, and L. Wang, “Evaluating approaches of selecting extreme hot years for assessing building overheating conditions during heatwaves,” </w:t>
      </w:r>
      <w:r w:rsidR="00D35265" w:rsidRPr="00D35265">
        <w:rPr>
          <w:i/>
          <w:iCs/>
          <w:noProof/>
        </w:rPr>
        <w:t>Energy Build.</w:t>
      </w:r>
      <w:r w:rsidR="00D35265" w:rsidRPr="00D35265">
        <w:rPr>
          <w:noProof/>
        </w:rPr>
        <w:t>, vol. 254, p. 111610, 2022.</w:t>
      </w:r>
    </w:p>
    <w:p w14:paraId="1987C94E" w14:textId="77777777" w:rsidR="00D35265" w:rsidRPr="00D35265" w:rsidRDefault="00D35265" w:rsidP="00D35265">
      <w:pPr>
        <w:widowControl w:val="0"/>
        <w:autoSpaceDE w:val="0"/>
        <w:autoSpaceDN w:val="0"/>
        <w:adjustRightInd w:val="0"/>
        <w:ind w:left="640" w:hanging="640"/>
        <w:rPr>
          <w:noProof/>
        </w:rPr>
      </w:pPr>
      <w:r w:rsidRPr="00D35265">
        <w:rPr>
          <w:noProof/>
        </w:rPr>
        <w:t>[2]</w:t>
      </w:r>
      <w:r w:rsidRPr="00D35265">
        <w:rPr>
          <w:noProof/>
        </w:rPr>
        <w:tab/>
        <w:t xml:space="preserve">H. Sha, M. Moujahed, and D. Qi, “Machine learning-based cooling load prediction and </w:t>
      </w:r>
      <w:r w:rsidRPr="00D35265">
        <w:rPr>
          <w:noProof/>
        </w:rPr>
        <w:lastRenderedPageBreak/>
        <w:t xml:space="preserve">optimal control for mechanical ventilative cooling in high-rise buildings,” </w:t>
      </w:r>
      <w:r w:rsidRPr="00D35265">
        <w:rPr>
          <w:i/>
          <w:iCs/>
          <w:noProof/>
        </w:rPr>
        <w:t>Energy Build.</w:t>
      </w:r>
      <w:r w:rsidRPr="00D35265">
        <w:rPr>
          <w:noProof/>
        </w:rPr>
        <w:t>, vol. 242, p. 110980, 2021.</w:t>
      </w:r>
    </w:p>
    <w:p w14:paraId="09428630" w14:textId="77777777" w:rsidR="00D35265" w:rsidRPr="00D35265" w:rsidRDefault="00D35265" w:rsidP="00D35265">
      <w:pPr>
        <w:widowControl w:val="0"/>
        <w:autoSpaceDE w:val="0"/>
        <w:autoSpaceDN w:val="0"/>
        <w:adjustRightInd w:val="0"/>
        <w:ind w:left="640" w:hanging="640"/>
        <w:rPr>
          <w:noProof/>
        </w:rPr>
      </w:pPr>
      <w:r w:rsidRPr="00D35265">
        <w:rPr>
          <w:noProof/>
        </w:rPr>
        <w:t>[3]</w:t>
      </w:r>
      <w:r w:rsidRPr="00D35265">
        <w:rPr>
          <w:noProof/>
        </w:rPr>
        <w:tab/>
        <w:t>Q. Chen, “Indoor airflow, air quality and energy consumption of buildings,” Ph.D. Thesis, Delft University of Technology, 1988.</w:t>
      </w:r>
    </w:p>
    <w:p w14:paraId="5822928A" w14:textId="77777777" w:rsidR="00D35265" w:rsidRPr="00D35265" w:rsidRDefault="00D35265" w:rsidP="00D35265">
      <w:pPr>
        <w:widowControl w:val="0"/>
        <w:autoSpaceDE w:val="0"/>
        <w:autoSpaceDN w:val="0"/>
        <w:adjustRightInd w:val="0"/>
        <w:ind w:left="640" w:hanging="640"/>
        <w:rPr>
          <w:noProof/>
        </w:rPr>
      </w:pPr>
      <w:r w:rsidRPr="00D35265">
        <w:rPr>
          <w:noProof/>
        </w:rPr>
        <w:t>[4]</w:t>
      </w:r>
      <w:r w:rsidRPr="00D35265">
        <w:rPr>
          <w:noProof/>
        </w:rPr>
        <w:tab/>
        <w:t>Q. Chen and L. Wang, “Coupling of multizone program CONTAM with simplified CFD program CFD0-C. Final Report for NIST RFQ-03-Q-9537,” School of Mechanical Engineering, Purdue University, West Lafayette, Indiana, 2004.</w:t>
      </w:r>
    </w:p>
    <w:p w14:paraId="415C8D54" w14:textId="77777777" w:rsidR="00D35265" w:rsidRPr="00D35265" w:rsidRDefault="00D35265" w:rsidP="00D35265">
      <w:pPr>
        <w:widowControl w:val="0"/>
        <w:autoSpaceDE w:val="0"/>
        <w:autoSpaceDN w:val="0"/>
        <w:adjustRightInd w:val="0"/>
        <w:ind w:left="640" w:hanging="640"/>
        <w:rPr>
          <w:noProof/>
        </w:rPr>
      </w:pPr>
      <w:r w:rsidRPr="00D35265">
        <w:rPr>
          <w:noProof/>
        </w:rPr>
        <w:t>[5]</w:t>
      </w:r>
      <w:r w:rsidRPr="00D35265">
        <w:rPr>
          <w:noProof/>
        </w:rPr>
        <w:tab/>
        <w:t xml:space="preserve">H. Hanzawa, A. K. Melikow, and P. O. Fanger, “Airflow characteristics in the occupied zone of ventilated spaces,” </w:t>
      </w:r>
      <w:r w:rsidRPr="00D35265">
        <w:rPr>
          <w:i/>
          <w:iCs/>
          <w:noProof/>
        </w:rPr>
        <w:t>ASHRAE Trans.</w:t>
      </w:r>
      <w:r w:rsidRPr="00D35265">
        <w:rPr>
          <w:noProof/>
        </w:rPr>
        <w:t>, vol. 93, no. 1, pp. 524–539, 1987.</w:t>
      </w:r>
    </w:p>
    <w:p w14:paraId="16A69726" w14:textId="77777777" w:rsidR="00D35265" w:rsidRPr="00D35265" w:rsidRDefault="00D35265" w:rsidP="00D35265">
      <w:pPr>
        <w:widowControl w:val="0"/>
        <w:autoSpaceDE w:val="0"/>
        <w:autoSpaceDN w:val="0"/>
        <w:adjustRightInd w:val="0"/>
        <w:ind w:left="640" w:hanging="640"/>
        <w:rPr>
          <w:noProof/>
        </w:rPr>
      </w:pPr>
      <w:r w:rsidRPr="00D35265">
        <w:rPr>
          <w:noProof/>
        </w:rPr>
        <w:t>[6]</w:t>
      </w:r>
      <w:r w:rsidRPr="00D35265">
        <w:rPr>
          <w:noProof/>
        </w:rPr>
        <w:tab/>
        <w:t xml:space="preserve">ASHRAE, </w:t>
      </w:r>
      <w:r w:rsidRPr="00D35265">
        <w:rPr>
          <w:i/>
          <w:iCs/>
          <w:noProof/>
        </w:rPr>
        <w:t>ANSI/ASHRAE 55-Thermal Environmental Conditions for Human Occupancy</w:t>
      </w:r>
      <w:r w:rsidRPr="00D35265">
        <w:rPr>
          <w:noProof/>
        </w:rPr>
        <w:t>. Atlana, GA, USA: American Society of Heating, Refrigerating and Air-Conditioning Engineers (ASHRAE), 2013.</w:t>
      </w:r>
    </w:p>
    <w:p w14:paraId="10015929" w14:textId="77777777" w:rsidR="00D35265" w:rsidRPr="00D35265" w:rsidRDefault="00D35265" w:rsidP="00D35265">
      <w:pPr>
        <w:widowControl w:val="0"/>
        <w:autoSpaceDE w:val="0"/>
        <w:autoSpaceDN w:val="0"/>
        <w:adjustRightInd w:val="0"/>
        <w:ind w:left="640" w:hanging="640"/>
        <w:rPr>
          <w:noProof/>
        </w:rPr>
      </w:pPr>
      <w:r w:rsidRPr="00D35265">
        <w:rPr>
          <w:noProof/>
        </w:rPr>
        <w:t>[7]</w:t>
      </w:r>
      <w:r w:rsidRPr="00D35265">
        <w:rPr>
          <w:noProof/>
        </w:rPr>
        <w:tab/>
        <w:t xml:space="preserve">P. O. Fanger, </w:t>
      </w:r>
      <w:r w:rsidRPr="00D35265">
        <w:rPr>
          <w:i/>
          <w:iCs/>
          <w:noProof/>
        </w:rPr>
        <w:t>Thermal Comfort</w:t>
      </w:r>
      <w:r w:rsidRPr="00D35265">
        <w:rPr>
          <w:noProof/>
        </w:rPr>
        <w:t>. Copenhagen, Denmark: Danish Technical Press, 1970.</w:t>
      </w:r>
    </w:p>
    <w:p w14:paraId="7A1B8BA9" w14:textId="3BFEF662" w:rsidR="00E03BF1" w:rsidRDefault="00E42B94" w:rsidP="00D00FB4">
      <w:pPr>
        <w:rPr>
          <w:rFonts w:eastAsia="Times New Roman"/>
        </w:rPr>
      </w:pPr>
      <w:r>
        <w:rPr>
          <w:rFonts w:eastAsia="Times New Roman"/>
        </w:rPr>
        <w:fldChar w:fldCharType="end"/>
      </w:r>
    </w:p>
    <w:sdt>
      <w:sdtPr>
        <w:rPr>
          <w:rFonts w:eastAsia="Times New Roman"/>
        </w:rPr>
        <w:tag w:val="MENDELEY_BIBLIOGRAPHY"/>
        <w:id w:val="1537164462"/>
        <w:placeholder>
          <w:docPart w:val="DefaultPlaceholder_-1854013440"/>
        </w:placeholder>
      </w:sdtPr>
      <w:sdtEndPr/>
      <w:sdtContent>
        <w:p w14:paraId="4E227058" w14:textId="5DC43AC7" w:rsidR="00AF5B33" w:rsidRDefault="00AF5B33" w:rsidP="001434D9">
          <w:pPr>
            <w:autoSpaceDE w:val="0"/>
            <w:autoSpaceDN w:val="0"/>
            <w:divId w:val="1644390691"/>
            <w:rPr>
              <w:rFonts w:eastAsia="Times New Roman"/>
            </w:rPr>
          </w:pPr>
        </w:p>
        <w:p w14:paraId="0DC9D2FA" w14:textId="1A3CC7D2" w:rsidR="00E03BF1" w:rsidRDefault="00AF5B33" w:rsidP="00D00FB4">
          <w:pPr>
            <w:rPr>
              <w:rFonts w:eastAsia="Times New Roman"/>
            </w:rPr>
          </w:pPr>
          <w:r>
            <w:rPr>
              <w:rFonts w:eastAsia="Times New Roman"/>
            </w:rPr>
            <w:t> </w:t>
          </w:r>
        </w:p>
      </w:sdtContent>
    </w:sdt>
    <w:p w14:paraId="222E8408" w14:textId="77777777" w:rsidR="00E03BF1" w:rsidRPr="00D00FB4" w:rsidRDefault="00E03BF1">
      <w:pPr>
        <w:rPr>
          <w:lang w:val="en-GB"/>
        </w:rPr>
      </w:pPr>
    </w:p>
    <w:sectPr w:rsidR="00E03BF1" w:rsidRPr="00D00FB4" w:rsidSect="007D29E1">
      <w:headerReference w:type="default" r:id="rId10"/>
      <w:footerReference w:type="default" r:id="rId11"/>
      <w:pgSz w:w="12240" w:h="15840" w:code="1"/>
      <w:pgMar w:top="1843" w:right="1418" w:bottom="1418" w:left="1418" w:header="284"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C2A0E" w14:textId="77777777" w:rsidR="00A56F9A" w:rsidRDefault="00A56F9A" w:rsidP="00DD4620">
      <w:r>
        <w:separator/>
      </w:r>
    </w:p>
  </w:endnote>
  <w:endnote w:type="continuationSeparator" w:id="0">
    <w:p w14:paraId="7615D75E" w14:textId="77777777" w:rsidR="00A56F9A" w:rsidRDefault="00A56F9A" w:rsidP="00DD4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0D873" w14:textId="4C076FD4" w:rsidR="00C26902" w:rsidRPr="00C26902" w:rsidRDefault="00C26902">
    <w:pPr>
      <w:pStyle w:val="Pieddepage"/>
      <w:jc w:val="center"/>
      <w:rPr>
        <w:caps/>
      </w:rPr>
    </w:pPr>
  </w:p>
  <w:p w14:paraId="7FB7667F" w14:textId="77777777" w:rsidR="00C26902" w:rsidRDefault="00C2690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E3370" w14:textId="77777777" w:rsidR="00A56F9A" w:rsidRDefault="00A56F9A" w:rsidP="00DD4620">
      <w:r>
        <w:separator/>
      </w:r>
    </w:p>
  </w:footnote>
  <w:footnote w:type="continuationSeparator" w:id="0">
    <w:p w14:paraId="2E935630" w14:textId="77777777" w:rsidR="00A56F9A" w:rsidRDefault="00A56F9A" w:rsidP="00DD46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1D18A" w14:textId="0D51729B" w:rsidR="004C6392" w:rsidRDefault="004C6392" w:rsidP="004C6392">
    <w:pPr>
      <w:pStyle w:val="En-tte"/>
      <w:jc w:val="right"/>
    </w:pPr>
    <w:r>
      <w:rPr>
        <w:noProof/>
      </w:rPr>
      <mc:AlternateContent>
        <mc:Choice Requires="wps">
          <w:drawing>
            <wp:anchor distT="0" distB="0" distL="114300" distR="114300" simplePos="0" relativeHeight="251658240" behindDoc="0" locked="0" layoutInCell="1" allowOverlap="1" wp14:anchorId="2A6EA6B7" wp14:editId="54B3B5C7">
              <wp:simplePos x="0" y="0"/>
              <wp:positionH relativeFrom="margin">
                <wp:posOffset>27940</wp:posOffset>
              </wp:positionH>
              <wp:positionV relativeFrom="paragraph">
                <wp:posOffset>471170</wp:posOffset>
              </wp:positionV>
              <wp:extent cx="5045710" cy="2540"/>
              <wp:effectExtent l="0" t="19050" r="21590" b="35560"/>
              <wp:wrapNone/>
              <wp:docPr id="4" name="Straight Connector 4"/>
              <wp:cNvGraphicFramePr/>
              <a:graphic xmlns:a="http://schemas.openxmlformats.org/drawingml/2006/main">
                <a:graphicData uri="http://schemas.microsoft.com/office/word/2010/wordprocessingShape">
                  <wps:wsp>
                    <wps:cNvCnPr/>
                    <wps:spPr>
                      <a:xfrm flipV="1">
                        <a:off x="0" y="0"/>
                        <a:ext cx="5045710" cy="1905"/>
                      </a:xfrm>
                      <a:prstGeom prst="line">
                        <a:avLst/>
                      </a:prstGeom>
                      <a:ln w="28575">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F49A77" id="Straight Connector 4" o:spid="_x0000_s1026" style="position:absolute;flip:y;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pt,37.1pt" to="399.5pt,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" strokecolor="#c45911 [2405]" strokeweight="2.25pt">
              <v:stroke joinstyle="miter"/>
              <w10:wrap anchorx="margin"/>
            </v:line>
          </w:pict>
        </mc:Fallback>
      </mc:AlternateContent>
    </w:r>
    <w:r>
      <w:rPr>
        <w:noProof/>
      </w:rPr>
      <mc:AlternateContent>
        <mc:Choice Requires="wps">
          <w:drawing>
            <wp:anchor distT="0" distB="0" distL="114300" distR="114300" simplePos="0" relativeHeight="251656192" behindDoc="0" locked="0" layoutInCell="1" allowOverlap="1" wp14:anchorId="71FE7CCA" wp14:editId="48E7E288">
              <wp:simplePos x="0" y="0"/>
              <wp:positionH relativeFrom="margin">
                <wp:posOffset>27305</wp:posOffset>
              </wp:positionH>
              <wp:positionV relativeFrom="paragraph">
                <wp:posOffset>592455</wp:posOffset>
              </wp:positionV>
              <wp:extent cx="5045710" cy="2540"/>
              <wp:effectExtent l="0" t="19050" r="21590" b="35560"/>
              <wp:wrapNone/>
              <wp:docPr id="3" name="Straight Connector 3"/>
              <wp:cNvGraphicFramePr/>
              <a:graphic xmlns:a="http://schemas.openxmlformats.org/drawingml/2006/main">
                <a:graphicData uri="http://schemas.microsoft.com/office/word/2010/wordprocessingShape">
                  <wps:wsp>
                    <wps:cNvCnPr/>
                    <wps:spPr>
                      <a:xfrm flipV="1">
                        <a:off x="0" y="0"/>
                        <a:ext cx="5045710" cy="1905"/>
                      </a:xfrm>
                      <a:prstGeom prst="line">
                        <a:avLst/>
                      </a:prstGeom>
                      <a:ln w="28575">
                        <a:solidFill>
                          <a:schemeClr val="accent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C9F79C" id="Straight Connector 3" o:spid="_x0000_s1026" style="position:absolute;flip:y;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5pt,46.65pt" to="399.45pt,4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" strokecolor="#fbe4d5 [661]" strokeweight="2.25pt">
              <v:stroke joinstyle="miter"/>
              <w10:wrap anchorx="margin"/>
            </v:line>
          </w:pict>
        </mc:Fallback>
      </mc:AlternateContent>
    </w:r>
    <w:r>
      <w:rPr>
        <w:noProof/>
      </w:rPr>
      <mc:AlternateContent>
        <mc:Choice Requires="wps">
          <w:drawing>
            <wp:anchor distT="0" distB="0" distL="114300" distR="114300" simplePos="0" relativeHeight="251657216" behindDoc="0" locked="0" layoutInCell="1" allowOverlap="1" wp14:anchorId="4B064812" wp14:editId="177D8B87">
              <wp:simplePos x="0" y="0"/>
              <wp:positionH relativeFrom="margin">
                <wp:posOffset>26670</wp:posOffset>
              </wp:positionH>
              <wp:positionV relativeFrom="paragraph">
                <wp:posOffset>530860</wp:posOffset>
              </wp:positionV>
              <wp:extent cx="5045710" cy="2540"/>
              <wp:effectExtent l="0" t="19050" r="21590" b="35560"/>
              <wp:wrapNone/>
              <wp:docPr id="2" name="Straight Connector 2"/>
              <wp:cNvGraphicFramePr/>
              <a:graphic xmlns:a="http://schemas.openxmlformats.org/drawingml/2006/main">
                <a:graphicData uri="http://schemas.microsoft.com/office/word/2010/wordprocessingShape">
                  <wps:wsp>
                    <wps:cNvCnPr/>
                    <wps:spPr>
                      <a:xfrm flipV="1">
                        <a:off x="0" y="0"/>
                        <a:ext cx="5045710" cy="1905"/>
                      </a:xfrm>
                      <a:prstGeom prst="line">
                        <a:avLst/>
                      </a:prstGeom>
                      <a:ln w="28575">
                        <a:solidFill>
                          <a:schemeClr val="accent2">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8DA4BA" id="Straight Connector 2" o:spid="_x0000_s1026" style="position:absolute;flip:y;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pt,41.8pt" to="399.4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" strokecolor="#f4b083 [1941]" strokeweight="2.25pt">
              <v:stroke joinstyle="miter"/>
              <w10:wrap anchorx="margin"/>
            </v:line>
          </w:pict>
        </mc:Fallback>
      </mc:AlternateContent>
    </w:r>
    <w:r>
      <w:rPr>
        <w:noProof/>
      </w:rPr>
      <w:drawing>
        <wp:anchor distT="0" distB="0" distL="114300" distR="114300" simplePos="0" relativeHeight="251659264" behindDoc="0" locked="0" layoutInCell="1" allowOverlap="1" wp14:anchorId="4B07A997" wp14:editId="45109919">
          <wp:simplePos x="0" y="0"/>
          <wp:positionH relativeFrom="column">
            <wp:posOffset>5073650</wp:posOffset>
          </wp:positionH>
          <wp:positionV relativeFrom="paragraph">
            <wp:posOffset>10160</wp:posOffset>
          </wp:positionV>
          <wp:extent cx="1021080" cy="723265"/>
          <wp:effectExtent l="0" t="0" r="762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a:extLst>
                      <a:ext uri="{28A0092B-C50C-407E-A947-70E740481C1C}">
                        <a14:useLocalDpi xmlns:a14="http://schemas.microsoft.com/office/drawing/2010/main" val="0"/>
                      </a:ext>
                    </a:extLst>
                  </a:blip>
                  <a:srcRect l="-2" t="11285" r="78683" b="13449"/>
                  <a:stretch>
                    <a:fillRect/>
                  </a:stretch>
                </pic:blipFill>
                <pic:spPr bwMode="auto">
                  <a:xfrm>
                    <a:off x="0" y="0"/>
                    <a:ext cx="1021080" cy="723265"/>
                  </a:xfrm>
                  <a:prstGeom prst="rect">
                    <a:avLst/>
                  </a:prstGeom>
                  <a:noFill/>
                </pic:spPr>
              </pic:pic>
            </a:graphicData>
          </a:graphic>
          <wp14:sizeRelH relativeFrom="page">
            <wp14:pctWidth>0</wp14:pctWidth>
          </wp14:sizeRelH>
          <wp14:sizeRelV relativeFrom="page">
            <wp14:pctHeight>0</wp14:pctHeight>
          </wp14:sizeRelV>
        </wp:anchor>
      </w:drawing>
    </w:r>
  </w:p>
  <w:p w14:paraId="552BA20D" w14:textId="12E96283" w:rsidR="007D29E1" w:rsidRDefault="007D29E1">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CyNDAwMLIwNTczNTRX0lEKTi0uzszPAykwNKgFAIUS/w8tAAAA"/>
  </w:docVars>
  <w:rsids>
    <w:rsidRoot w:val="00D00FB4"/>
    <w:rsid w:val="00004612"/>
    <w:rsid w:val="00031923"/>
    <w:rsid w:val="00093134"/>
    <w:rsid w:val="000E3C0C"/>
    <w:rsid w:val="001434D9"/>
    <w:rsid w:val="001A6D5D"/>
    <w:rsid w:val="002056EF"/>
    <w:rsid w:val="0022108E"/>
    <w:rsid w:val="002322DA"/>
    <w:rsid w:val="00242C89"/>
    <w:rsid w:val="002A734C"/>
    <w:rsid w:val="00307B8C"/>
    <w:rsid w:val="00334194"/>
    <w:rsid w:val="00383539"/>
    <w:rsid w:val="003A4EAC"/>
    <w:rsid w:val="003F0735"/>
    <w:rsid w:val="003F07D2"/>
    <w:rsid w:val="003F6862"/>
    <w:rsid w:val="00437781"/>
    <w:rsid w:val="0046699D"/>
    <w:rsid w:val="00471BA4"/>
    <w:rsid w:val="004C0E41"/>
    <w:rsid w:val="004C6392"/>
    <w:rsid w:val="004F6928"/>
    <w:rsid w:val="00526F81"/>
    <w:rsid w:val="00582B1F"/>
    <w:rsid w:val="005940E8"/>
    <w:rsid w:val="00596A08"/>
    <w:rsid w:val="005B491F"/>
    <w:rsid w:val="005C3942"/>
    <w:rsid w:val="005C6ECB"/>
    <w:rsid w:val="005D5552"/>
    <w:rsid w:val="005F2D38"/>
    <w:rsid w:val="006319CC"/>
    <w:rsid w:val="006B1EB3"/>
    <w:rsid w:val="006B4B53"/>
    <w:rsid w:val="006B6EC7"/>
    <w:rsid w:val="0076515E"/>
    <w:rsid w:val="007D29E1"/>
    <w:rsid w:val="007D7678"/>
    <w:rsid w:val="007E1FD4"/>
    <w:rsid w:val="007F7394"/>
    <w:rsid w:val="00813A0E"/>
    <w:rsid w:val="00823806"/>
    <w:rsid w:val="00835762"/>
    <w:rsid w:val="00835F90"/>
    <w:rsid w:val="00913B01"/>
    <w:rsid w:val="00963652"/>
    <w:rsid w:val="00965E3E"/>
    <w:rsid w:val="00982373"/>
    <w:rsid w:val="009853BA"/>
    <w:rsid w:val="00996C57"/>
    <w:rsid w:val="009F7867"/>
    <w:rsid w:val="00A14CFA"/>
    <w:rsid w:val="00A259AB"/>
    <w:rsid w:val="00A56488"/>
    <w:rsid w:val="00A56F9A"/>
    <w:rsid w:val="00A87A09"/>
    <w:rsid w:val="00AF5B33"/>
    <w:rsid w:val="00B03600"/>
    <w:rsid w:val="00B3069F"/>
    <w:rsid w:val="00B45DD4"/>
    <w:rsid w:val="00B52146"/>
    <w:rsid w:val="00B547BB"/>
    <w:rsid w:val="00BC5093"/>
    <w:rsid w:val="00C25C72"/>
    <w:rsid w:val="00C26902"/>
    <w:rsid w:val="00C30421"/>
    <w:rsid w:val="00C55016"/>
    <w:rsid w:val="00C91F97"/>
    <w:rsid w:val="00C96B12"/>
    <w:rsid w:val="00CA5613"/>
    <w:rsid w:val="00CD0744"/>
    <w:rsid w:val="00CE3E35"/>
    <w:rsid w:val="00D00FB4"/>
    <w:rsid w:val="00D108C0"/>
    <w:rsid w:val="00D1134B"/>
    <w:rsid w:val="00D35265"/>
    <w:rsid w:val="00D57E26"/>
    <w:rsid w:val="00D66DC2"/>
    <w:rsid w:val="00D91D90"/>
    <w:rsid w:val="00D97074"/>
    <w:rsid w:val="00DB01E2"/>
    <w:rsid w:val="00DC000E"/>
    <w:rsid w:val="00DD4620"/>
    <w:rsid w:val="00E0085B"/>
    <w:rsid w:val="00E03BF1"/>
    <w:rsid w:val="00E14ECD"/>
    <w:rsid w:val="00E42B94"/>
    <w:rsid w:val="00E80E43"/>
    <w:rsid w:val="00EF486B"/>
    <w:rsid w:val="00F0434A"/>
    <w:rsid w:val="00F209A2"/>
    <w:rsid w:val="00F3180C"/>
    <w:rsid w:val="00F60043"/>
    <w:rsid w:val="00F60E61"/>
    <w:rsid w:val="00F90ECC"/>
    <w:rsid w:val="00F93474"/>
    <w:rsid w:val="00FE4AF9"/>
    <w:rsid w:val="00FF1143"/>
  </w:rsids>
  <m:mathPr>
    <m:mathFont m:val="Cambria Math"/>
    <m:brkBin m:val="before"/>
    <m:brkBinSub m:val="--"/>
    <m:smallFrac m:val="0"/>
    <m:dispDef/>
    <m:lMargin m:val="0"/>
    <m:rMargin m:val="0"/>
    <m:defJc m:val="centerGroup"/>
    <m:wrapIndent m:val="1440"/>
    <m:intLim m:val="subSup"/>
    <m:naryLim m:val="undOvr"/>
  </m:mathPr>
  <w:themeFontLang w:val="fr-CA"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50"/>
    <o:shapelayout v:ext="edit">
      <o:idmap v:ext="edit" data="2"/>
    </o:shapelayout>
  </w:shapeDefaults>
  <w:decimalSymbol w:val=","/>
  <w:listSeparator w:val=";"/>
  <w14:docId w14:val="31C81A42"/>
  <w15:chartTrackingRefBased/>
  <w15:docId w15:val="{EABA7219-F3B1-4AEC-94E4-8A9A82CEC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A"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FB4"/>
    <w:pPr>
      <w:spacing w:after="0" w:line="240" w:lineRule="auto"/>
      <w:jc w:val="both"/>
    </w:pPr>
    <w:rPr>
      <w:rFonts w:ascii="Times New Roman" w:eastAsia="SimSun" w:hAnsi="Times New Roman" w:cs="Times New Roman"/>
      <w:sz w:val="24"/>
      <w:szCs w:val="24"/>
      <w:lang w:val="en-US" w:eastAsia="fi-FI"/>
    </w:rPr>
  </w:style>
  <w:style w:type="paragraph" w:styleId="Titre1">
    <w:name w:val="heading 1"/>
    <w:basedOn w:val="Normal"/>
    <w:next w:val="Normal"/>
    <w:link w:val="Titre1Car"/>
    <w:qFormat/>
    <w:rsid w:val="00D00FB4"/>
    <w:pPr>
      <w:keepNext/>
      <w:outlineLvl w:val="0"/>
    </w:pPr>
    <w:rPr>
      <w:b/>
      <w:bCs/>
      <w:kern w:val="32"/>
      <w:szCs w:val="32"/>
    </w:rPr>
  </w:style>
  <w:style w:type="paragraph" w:styleId="Titre2">
    <w:name w:val="heading 2"/>
    <w:basedOn w:val="Titre1"/>
    <w:next w:val="Normal"/>
    <w:link w:val="Titre2Car"/>
    <w:qFormat/>
    <w:rsid w:val="00D00FB4"/>
    <w:pPr>
      <w:outlineLvl w:val="1"/>
    </w:pPr>
    <w:rPr>
      <w:rFonts w:cs="Arial"/>
      <w:bCs w:val="0"/>
      <w:iCs/>
      <w:szCs w:val="28"/>
    </w:rPr>
  </w:style>
  <w:style w:type="paragraph" w:styleId="Titre4">
    <w:name w:val="heading 4"/>
    <w:basedOn w:val="Normal"/>
    <w:next w:val="Normal"/>
    <w:link w:val="Titre4Car"/>
    <w:unhideWhenUsed/>
    <w:qFormat/>
    <w:rsid w:val="00D00FB4"/>
    <w:pPr>
      <w:keepNext/>
      <w:spacing w:before="240" w:after="60"/>
      <w:outlineLvl w:val="3"/>
    </w:pPr>
    <w:rPr>
      <w:rFonts w:ascii="Calibri" w:eastAsia="DengXian" w:hAnsi="Calibri"/>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D00FB4"/>
    <w:rPr>
      <w:rFonts w:ascii="Times New Roman" w:eastAsia="SimSun" w:hAnsi="Times New Roman" w:cs="Times New Roman"/>
      <w:b/>
      <w:bCs/>
      <w:kern w:val="32"/>
      <w:sz w:val="24"/>
      <w:szCs w:val="32"/>
      <w:lang w:val="en-US" w:eastAsia="fi-FI"/>
    </w:rPr>
  </w:style>
  <w:style w:type="character" w:customStyle="1" w:styleId="Titre2Car">
    <w:name w:val="Titre 2 Car"/>
    <w:basedOn w:val="Policepardfaut"/>
    <w:link w:val="Titre2"/>
    <w:rsid w:val="00D00FB4"/>
    <w:rPr>
      <w:rFonts w:ascii="Times New Roman" w:eastAsia="SimSun" w:hAnsi="Times New Roman" w:cs="Arial"/>
      <w:b/>
      <w:iCs/>
      <w:kern w:val="32"/>
      <w:sz w:val="24"/>
      <w:szCs w:val="28"/>
      <w:lang w:val="en-US" w:eastAsia="fi-FI"/>
    </w:rPr>
  </w:style>
  <w:style w:type="character" w:customStyle="1" w:styleId="Titre4Car">
    <w:name w:val="Titre 4 Car"/>
    <w:basedOn w:val="Policepardfaut"/>
    <w:link w:val="Titre4"/>
    <w:rsid w:val="00D00FB4"/>
    <w:rPr>
      <w:rFonts w:ascii="Calibri" w:eastAsia="DengXian" w:hAnsi="Calibri" w:cs="Times New Roman"/>
      <w:b/>
      <w:bCs/>
      <w:sz w:val="28"/>
      <w:szCs w:val="28"/>
      <w:lang w:val="en-US" w:eastAsia="fi-FI"/>
    </w:rPr>
  </w:style>
  <w:style w:type="paragraph" w:styleId="Titre">
    <w:name w:val="Title"/>
    <w:basedOn w:val="Normal"/>
    <w:link w:val="TitreCar"/>
    <w:qFormat/>
    <w:rsid w:val="00D00FB4"/>
    <w:pPr>
      <w:jc w:val="left"/>
      <w:outlineLvl w:val="0"/>
    </w:pPr>
    <w:rPr>
      <w:rFonts w:cs="Arial"/>
      <w:b/>
      <w:bCs/>
      <w:kern w:val="28"/>
      <w:sz w:val="28"/>
      <w:szCs w:val="32"/>
    </w:rPr>
  </w:style>
  <w:style w:type="character" w:customStyle="1" w:styleId="TitreCar">
    <w:name w:val="Titre Car"/>
    <w:basedOn w:val="Policepardfaut"/>
    <w:link w:val="Titre"/>
    <w:rsid w:val="00D00FB4"/>
    <w:rPr>
      <w:rFonts w:ascii="Times New Roman" w:eastAsia="SimSun" w:hAnsi="Times New Roman" w:cs="Arial"/>
      <w:b/>
      <w:bCs/>
      <w:kern w:val="28"/>
      <w:sz w:val="28"/>
      <w:szCs w:val="32"/>
      <w:lang w:val="en-US" w:eastAsia="fi-FI"/>
    </w:rPr>
  </w:style>
  <w:style w:type="paragraph" w:customStyle="1" w:styleId="Author">
    <w:name w:val="Author"/>
    <w:basedOn w:val="Normal"/>
    <w:rsid w:val="00D00FB4"/>
  </w:style>
  <w:style w:type="paragraph" w:styleId="Commentaire">
    <w:name w:val="annotation text"/>
    <w:basedOn w:val="Normal"/>
    <w:link w:val="CommentaireCar"/>
    <w:semiHidden/>
    <w:rsid w:val="00D00FB4"/>
    <w:rPr>
      <w:sz w:val="20"/>
      <w:szCs w:val="20"/>
    </w:rPr>
  </w:style>
  <w:style w:type="character" w:customStyle="1" w:styleId="CommentaireCar">
    <w:name w:val="Commentaire Car"/>
    <w:basedOn w:val="Policepardfaut"/>
    <w:link w:val="Commentaire"/>
    <w:semiHidden/>
    <w:rsid w:val="00D00FB4"/>
    <w:rPr>
      <w:rFonts w:ascii="Times New Roman" w:eastAsia="SimSun" w:hAnsi="Times New Roman" w:cs="Times New Roman"/>
      <w:sz w:val="20"/>
      <w:szCs w:val="20"/>
      <w:lang w:val="en-US" w:eastAsia="fi-FI"/>
    </w:rPr>
  </w:style>
  <w:style w:type="character" w:styleId="Lienhypertexte">
    <w:name w:val="Hyperlink"/>
    <w:rsid w:val="00D00FB4"/>
    <w:rPr>
      <w:color w:val="0000FF"/>
      <w:u w:val="single"/>
    </w:rPr>
  </w:style>
  <w:style w:type="paragraph" w:customStyle="1" w:styleId="Captions">
    <w:name w:val="Captions"/>
    <w:basedOn w:val="Normal"/>
    <w:link w:val="CaptionsChar"/>
    <w:qFormat/>
    <w:rsid w:val="00D00FB4"/>
    <w:pPr>
      <w:spacing w:after="60"/>
      <w:jc w:val="center"/>
    </w:pPr>
    <w:rPr>
      <w:i/>
      <w:sz w:val="20"/>
      <w:szCs w:val="20"/>
      <w:lang w:val="en-GB" w:eastAsia="en-US"/>
    </w:rPr>
  </w:style>
  <w:style w:type="character" w:customStyle="1" w:styleId="CaptionsChar">
    <w:name w:val="Captions Char"/>
    <w:link w:val="Captions"/>
    <w:rsid w:val="00D00FB4"/>
    <w:rPr>
      <w:rFonts w:ascii="Times New Roman" w:eastAsia="SimSun" w:hAnsi="Times New Roman" w:cs="Times New Roman"/>
      <w:i/>
      <w:sz w:val="20"/>
      <w:szCs w:val="20"/>
      <w:lang w:val="en-GB" w:eastAsia="en-US"/>
    </w:rPr>
  </w:style>
  <w:style w:type="paragraph" w:styleId="Rvision">
    <w:name w:val="Revision"/>
    <w:hidden/>
    <w:uiPriority w:val="99"/>
    <w:semiHidden/>
    <w:rsid w:val="00F93474"/>
    <w:pPr>
      <w:spacing w:after="0" w:line="240" w:lineRule="auto"/>
    </w:pPr>
    <w:rPr>
      <w:rFonts w:ascii="Times New Roman" w:eastAsia="SimSun" w:hAnsi="Times New Roman" w:cs="Times New Roman"/>
      <w:sz w:val="24"/>
      <w:szCs w:val="24"/>
      <w:lang w:val="en-US" w:eastAsia="fi-FI"/>
    </w:rPr>
  </w:style>
  <w:style w:type="paragraph" w:styleId="En-tte">
    <w:name w:val="header"/>
    <w:basedOn w:val="Normal"/>
    <w:link w:val="En-tteCar"/>
    <w:uiPriority w:val="99"/>
    <w:unhideWhenUsed/>
    <w:rsid w:val="00DD4620"/>
    <w:pPr>
      <w:tabs>
        <w:tab w:val="center" w:pos="4320"/>
        <w:tab w:val="right" w:pos="8640"/>
      </w:tabs>
    </w:pPr>
  </w:style>
  <w:style w:type="character" w:customStyle="1" w:styleId="En-tteCar">
    <w:name w:val="En-tête Car"/>
    <w:basedOn w:val="Policepardfaut"/>
    <w:link w:val="En-tte"/>
    <w:uiPriority w:val="99"/>
    <w:rsid w:val="00DD4620"/>
    <w:rPr>
      <w:rFonts w:ascii="Times New Roman" w:eastAsia="SimSun" w:hAnsi="Times New Roman" w:cs="Times New Roman"/>
      <w:sz w:val="24"/>
      <w:szCs w:val="24"/>
      <w:lang w:val="en-US" w:eastAsia="fi-FI"/>
    </w:rPr>
  </w:style>
  <w:style w:type="paragraph" w:styleId="Pieddepage">
    <w:name w:val="footer"/>
    <w:basedOn w:val="Normal"/>
    <w:link w:val="PieddepageCar"/>
    <w:uiPriority w:val="99"/>
    <w:unhideWhenUsed/>
    <w:rsid w:val="00DD4620"/>
    <w:pPr>
      <w:tabs>
        <w:tab w:val="center" w:pos="4320"/>
        <w:tab w:val="right" w:pos="8640"/>
      </w:tabs>
    </w:pPr>
  </w:style>
  <w:style w:type="character" w:customStyle="1" w:styleId="PieddepageCar">
    <w:name w:val="Pied de page Car"/>
    <w:basedOn w:val="Policepardfaut"/>
    <w:link w:val="Pieddepage"/>
    <w:uiPriority w:val="99"/>
    <w:rsid w:val="00DD4620"/>
    <w:rPr>
      <w:rFonts w:ascii="Times New Roman" w:eastAsia="SimSun" w:hAnsi="Times New Roman" w:cs="Times New Roman"/>
      <w:sz w:val="24"/>
      <w:szCs w:val="24"/>
      <w:lang w:val="en-US" w:eastAsia="fi-FI"/>
    </w:rPr>
  </w:style>
  <w:style w:type="character" w:styleId="Marquedecommentaire">
    <w:name w:val="annotation reference"/>
    <w:basedOn w:val="Policepardfaut"/>
    <w:uiPriority w:val="99"/>
    <w:semiHidden/>
    <w:unhideWhenUsed/>
    <w:rsid w:val="00DD4620"/>
    <w:rPr>
      <w:sz w:val="16"/>
      <w:szCs w:val="16"/>
    </w:rPr>
  </w:style>
  <w:style w:type="paragraph" w:styleId="Objetducommentaire">
    <w:name w:val="annotation subject"/>
    <w:basedOn w:val="Commentaire"/>
    <w:next w:val="Commentaire"/>
    <w:link w:val="ObjetducommentaireCar"/>
    <w:uiPriority w:val="99"/>
    <w:semiHidden/>
    <w:unhideWhenUsed/>
    <w:rsid w:val="00DD4620"/>
    <w:rPr>
      <w:b/>
      <w:bCs/>
    </w:rPr>
  </w:style>
  <w:style w:type="character" w:customStyle="1" w:styleId="ObjetducommentaireCar">
    <w:name w:val="Objet du commentaire Car"/>
    <w:basedOn w:val="CommentaireCar"/>
    <w:link w:val="Objetducommentaire"/>
    <w:uiPriority w:val="99"/>
    <w:semiHidden/>
    <w:rsid w:val="00DD4620"/>
    <w:rPr>
      <w:rFonts w:ascii="Times New Roman" w:eastAsia="SimSun" w:hAnsi="Times New Roman" w:cs="Times New Roman"/>
      <w:b/>
      <w:bCs/>
      <w:sz w:val="20"/>
      <w:szCs w:val="20"/>
      <w:lang w:val="en-US" w:eastAsia="fi-FI"/>
    </w:rPr>
  </w:style>
  <w:style w:type="paragraph" w:customStyle="1" w:styleId="BodyA">
    <w:name w:val="Body A"/>
    <w:basedOn w:val="Normal"/>
    <w:link w:val="BodyAChar"/>
    <w:qFormat/>
    <w:rsid w:val="00913B01"/>
    <w:pPr>
      <w:spacing w:after="80" w:line="240" w:lineRule="atLeast"/>
      <w:jc w:val="left"/>
    </w:pPr>
    <w:rPr>
      <w:rFonts w:eastAsiaTheme="minorHAnsi"/>
      <w:bCs/>
      <w:sz w:val="22"/>
      <w:szCs w:val="22"/>
      <w:lang w:val="en-CA" w:eastAsia="en-US"/>
    </w:rPr>
  </w:style>
  <w:style w:type="character" w:customStyle="1" w:styleId="BodyAChar">
    <w:name w:val="Body A Char"/>
    <w:basedOn w:val="Policepardfaut"/>
    <w:link w:val="BodyA"/>
    <w:rsid w:val="00913B01"/>
    <w:rPr>
      <w:rFonts w:ascii="Times New Roman" w:eastAsiaTheme="minorHAnsi" w:hAnsi="Times New Roman" w:cs="Times New Roman"/>
      <w:bCs/>
      <w:lang w:val="en-CA" w:eastAsia="en-US"/>
    </w:rPr>
  </w:style>
  <w:style w:type="paragraph" w:styleId="Lgende">
    <w:name w:val="caption"/>
    <w:basedOn w:val="Normal"/>
    <w:next w:val="Normal"/>
    <w:link w:val="LgendeCar"/>
    <w:unhideWhenUsed/>
    <w:qFormat/>
    <w:rsid w:val="00913B01"/>
    <w:pPr>
      <w:spacing w:after="80"/>
      <w:ind w:left="864" w:hanging="864"/>
      <w:jc w:val="left"/>
    </w:pPr>
    <w:rPr>
      <w:rFonts w:eastAsiaTheme="minorEastAsia" w:cstheme="minorBidi"/>
      <w:bCs/>
      <w:sz w:val="22"/>
      <w:szCs w:val="18"/>
      <w:lang w:val="en-CA" w:eastAsia="en-US"/>
    </w:rPr>
  </w:style>
  <w:style w:type="character" w:customStyle="1" w:styleId="LgendeCar">
    <w:name w:val="Légende Car"/>
    <w:basedOn w:val="Policepardfaut"/>
    <w:link w:val="Lgende"/>
    <w:rsid w:val="00913B01"/>
    <w:rPr>
      <w:rFonts w:ascii="Times New Roman" w:hAnsi="Times New Roman"/>
      <w:bCs/>
      <w:szCs w:val="18"/>
      <w:lang w:val="en-CA" w:eastAsia="en-US"/>
    </w:rPr>
  </w:style>
  <w:style w:type="table" w:styleId="Grilledutableau">
    <w:name w:val="Table Grid"/>
    <w:basedOn w:val="TableauNormal"/>
    <w:rsid w:val="00F90ECC"/>
    <w:pPr>
      <w:spacing w:after="0" w:line="240" w:lineRule="auto"/>
    </w:pPr>
    <w:rPr>
      <w:rFonts w:eastAsiaTheme="minorHAnsi"/>
      <w:lang w:val="en-CA"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6319CC"/>
    <w:rPr>
      <w:color w:val="605E5C"/>
      <w:shd w:val="clear" w:color="auto" w:fill="E1DFDD"/>
    </w:rPr>
  </w:style>
  <w:style w:type="character" w:styleId="Textedelespacerserv">
    <w:name w:val="Placeholder Text"/>
    <w:basedOn w:val="Policepardfaut"/>
    <w:uiPriority w:val="99"/>
    <w:semiHidden/>
    <w:rsid w:val="00526F8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6844">
      <w:bodyDiv w:val="1"/>
      <w:marLeft w:val="0"/>
      <w:marRight w:val="0"/>
      <w:marTop w:val="0"/>
      <w:marBottom w:val="0"/>
      <w:divBdr>
        <w:top w:val="none" w:sz="0" w:space="0" w:color="auto"/>
        <w:left w:val="none" w:sz="0" w:space="0" w:color="auto"/>
        <w:bottom w:val="none" w:sz="0" w:space="0" w:color="auto"/>
        <w:right w:val="none" w:sz="0" w:space="0" w:color="auto"/>
      </w:divBdr>
      <w:divsChild>
        <w:div w:id="666320597">
          <w:marLeft w:val="640"/>
          <w:marRight w:val="0"/>
          <w:marTop w:val="0"/>
          <w:marBottom w:val="0"/>
          <w:divBdr>
            <w:top w:val="none" w:sz="0" w:space="0" w:color="auto"/>
            <w:left w:val="none" w:sz="0" w:space="0" w:color="auto"/>
            <w:bottom w:val="none" w:sz="0" w:space="0" w:color="auto"/>
            <w:right w:val="none" w:sz="0" w:space="0" w:color="auto"/>
          </w:divBdr>
        </w:div>
        <w:div w:id="2073963176">
          <w:marLeft w:val="640"/>
          <w:marRight w:val="0"/>
          <w:marTop w:val="0"/>
          <w:marBottom w:val="0"/>
          <w:divBdr>
            <w:top w:val="none" w:sz="0" w:space="0" w:color="auto"/>
            <w:left w:val="none" w:sz="0" w:space="0" w:color="auto"/>
            <w:bottom w:val="none" w:sz="0" w:space="0" w:color="auto"/>
            <w:right w:val="none" w:sz="0" w:space="0" w:color="auto"/>
          </w:divBdr>
        </w:div>
        <w:div w:id="325405429">
          <w:marLeft w:val="640"/>
          <w:marRight w:val="0"/>
          <w:marTop w:val="0"/>
          <w:marBottom w:val="0"/>
          <w:divBdr>
            <w:top w:val="none" w:sz="0" w:space="0" w:color="auto"/>
            <w:left w:val="none" w:sz="0" w:space="0" w:color="auto"/>
            <w:bottom w:val="none" w:sz="0" w:space="0" w:color="auto"/>
            <w:right w:val="none" w:sz="0" w:space="0" w:color="auto"/>
          </w:divBdr>
        </w:div>
        <w:div w:id="951010383">
          <w:marLeft w:val="640"/>
          <w:marRight w:val="0"/>
          <w:marTop w:val="0"/>
          <w:marBottom w:val="0"/>
          <w:divBdr>
            <w:top w:val="none" w:sz="0" w:space="0" w:color="auto"/>
            <w:left w:val="none" w:sz="0" w:space="0" w:color="auto"/>
            <w:bottom w:val="none" w:sz="0" w:space="0" w:color="auto"/>
            <w:right w:val="none" w:sz="0" w:space="0" w:color="auto"/>
          </w:divBdr>
        </w:div>
        <w:div w:id="628711300">
          <w:marLeft w:val="640"/>
          <w:marRight w:val="0"/>
          <w:marTop w:val="0"/>
          <w:marBottom w:val="0"/>
          <w:divBdr>
            <w:top w:val="none" w:sz="0" w:space="0" w:color="auto"/>
            <w:left w:val="none" w:sz="0" w:space="0" w:color="auto"/>
            <w:bottom w:val="none" w:sz="0" w:space="0" w:color="auto"/>
            <w:right w:val="none" w:sz="0" w:space="0" w:color="auto"/>
          </w:divBdr>
        </w:div>
        <w:div w:id="1988707112">
          <w:marLeft w:val="640"/>
          <w:marRight w:val="0"/>
          <w:marTop w:val="0"/>
          <w:marBottom w:val="0"/>
          <w:divBdr>
            <w:top w:val="none" w:sz="0" w:space="0" w:color="auto"/>
            <w:left w:val="none" w:sz="0" w:space="0" w:color="auto"/>
            <w:bottom w:val="none" w:sz="0" w:space="0" w:color="auto"/>
            <w:right w:val="none" w:sz="0" w:space="0" w:color="auto"/>
          </w:divBdr>
        </w:div>
      </w:divsChild>
    </w:div>
    <w:div w:id="48964160">
      <w:bodyDiv w:val="1"/>
      <w:marLeft w:val="0"/>
      <w:marRight w:val="0"/>
      <w:marTop w:val="0"/>
      <w:marBottom w:val="0"/>
      <w:divBdr>
        <w:top w:val="none" w:sz="0" w:space="0" w:color="auto"/>
        <w:left w:val="none" w:sz="0" w:space="0" w:color="auto"/>
        <w:bottom w:val="none" w:sz="0" w:space="0" w:color="auto"/>
        <w:right w:val="none" w:sz="0" w:space="0" w:color="auto"/>
      </w:divBdr>
      <w:divsChild>
        <w:div w:id="1486968867">
          <w:marLeft w:val="640"/>
          <w:marRight w:val="0"/>
          <w:marTop w:val="0"/>
          <w:marBottom w:val="0"/>
          <w:divBdr>
            <w:top w:val="none" w:sz="0" w:space="0" w:color="auto"/>
            <w:left w:val="none" w:sz="0" w:space="0" w:color="auto"/>
            <w:bottom w:val="none" w:sz="0" w:space="0" w:color="auto"/>
            <w:right w:val="none" w:sz="0" w:space="0" w:color="auto"/>
          </w:divBdr>
        </w:div>
        <w:div w:id="1791051779">
          <w:marLeft w:val="640"/>
          <w:marRight w:val="0"/>
          <w:marTop w:val="0"/>
          <w:marBottom w:val="0"/>
          <w:divBdr>
            <w:top w:val="none" w:sz="0" w:space="0" w:color="auto"/>
            <w:left w:val="none" w:sz="0" w:space="0" w:color="auto"/>
            <w:bottom w:val="none" w:sz="0" w:space="0" w:color="auto"/>
            <w:right w:val="none" w:sz="0" w:space="0" w:color="auto"/>
          </w:divBdr>
        </w:div>
        <w:div w:id="1048728527">
          <w:marLeft w:val="640"/>
          <w:marRight w:val="0"/>
          <w:marTop w:val="0"/>
          <w:marBottom w:val="0"/>
          <w:divBdr>
            <w:top w:val="none" w:sz="0" w:space="0" w:color="auto"/>
            <w:left w:val="none" w:sz="0" w:space="0" w:color="auto"/>
            <w:bottom w:val="none" w:sz="0" w:space="0" w:color="auto"/>
            <w:right w:val="none" w:sz="0" w:space="0" w:color="auto"/>
          </w:divBdr>
        </w:div>
        <w:div w:id="1457531422">
          <w:marLeft w:val="640"/>
          <w:marRight w:val="0"/>
          <w:marTop w:val="0"/>
          <w:marBottom w:val="0"/>
          <w:divBdr>
            <w:top w:val="none" w:sz="0" w:space="0" w:color="auto"/>
            <w:left w:val="none" w:sz="0" w:space="0" w:color="auto"/>
            <w:bottom w:val="none" w:sz="0" w:space="0" w:color="auto"/>
            <w:right w:val="none" w:sz="0" w:space="0" w:color="auto"/>
          </w:divBdr>
        </w:div>
        <w:div w:id="1472550493">
          <w:marLeft w:val="640"/>
          <w:marRight w:val="0"/>
          <w:marTop w:val="0"/>
          <w:marBottom w:val="0"/>
          <w:divBdr>
            <w:top w:val="none" w:sz="0" w:space="0" w:color="auto"/>
            <w:left w:val="none" w:sz="0" w:space="0" w:color="auto"/>
            <w:bottom w:val="none" w:sz="0" w:space="0" w:color="auto"/>
            <w:right w:val="none" w:sz="0" w:space="0" w:color="auto"/>
          </w:divBdr>
        </w:div>
        <w:div w:id="1285968605">
          <w:marLeft w:val="640"/>
          <w:marRight w:val="0"/>
          <w:marTop w:val="0"/>
          <w:marBottom w:val="0"/>
          <w:divBdr>
            <w:top w:val="none" w:sz="0" w:space="0" w:color="auto"/>
            <w:left w:val="none" w:sz="0" w:space="0" w:color="auto"/>
            <w:bottom w:val="none" w:sz="0" w:space="0" w:color="auto"/>
            <w:right w:val="none" w:sz="0" w:space="0" w:color="auto"/>
          </w:divBdr>
        </w:div>
      </w:divsChild>
    </w:div>
    <w:div w:id="86509232">
      <w:bodyDiv w:val="1"/>
      <w:marLeft w:val="0"/>
      <w:marRight w:val="0"/>
      <w:marTop w:val="0"/>
      <w:marBottom w:val="0"/>
      <w:divBdr>
        <w:top w:val="none" w:sz="0" w:space="0" w:color="auto"/>
        <w:left w:val="none" w:sz="0" w:space="0" w:color="auto"/>
        <w:bottom w:val="none" w:sz="0" w:space="0" w:color="auto"/>
        <w:right w:val="none" w:sz="0" w:space="0" w:color="auto"/>
      </w:divBdr>
      <w:divsChild>
        <w:div w:id="38746228">
          <w:marLeft w:val="640"/>
          <w:marRight w:val="0"/>
          <w:marTop w:val="0"/>
          <w:marBottom w:val="0"/>
          <w:divBdr>
            <w:top w:val="none" w:sz="0" w:space="0" w:color="auto"/>
            <w:left w:val="none" w:sz="0" w:space="0" w:color="auto"/>
            <w:bottom w:val="none" w:sz="0" w:space="0" w:color="auto"/>
            <w:right w:val="none" w:sz="0" w:space="0" w:color="auto"/>
          </w:divBdr>
        </w:div>
        <w:div w:id="1389499223">
          <w:marLeft w:val="640"/>
          <w:marRight w:val="0"/>
          <w:marTop w:val="0"/>
          <w:marBottom w:val="0"/>
          <w:divBdr>
            <w:top w:val="none" w:sz="0" w:space="0" w:color="auto"/>
            <w:left w:val="none" w:sz="0" w:space="0" w:color="auto"/>
            <w:bottom w:val="none" w:sz="0" w:space="0" w:color="auto"/>
            <w:right w:val="none" w:sz="0" w:space="0" w:color="auto"/>
          </w:divBdr>
        </w:div>
        <w:div w:id="4023376">
          <w:marLeft w:val="640"/>
          <w:marRight w:val="0"/>
          <w:marTop w:val="0"/>
          <w:marBottom w:val="0"/>
          <w:divBdr>
            <w:top w:val="none" w:sz="0" w:space="0" w:color="auto"/>
            <w:left w:val="none" w:sz="0" w:space="0" w:color="auto"/>
            <w:bottom w:val="none" w:sz="0" w:space="0" w:color="auto"/>
            <w:right w:val="none" w:sz="0" w:space="0" w:color="auto"/>
          </w:divBdr>
        </w:div>
      </w:divsChild>
    </w:div>
    <w:div w:id="150485590">
      <w:bodyDiv w:val="1"/>
      <w:marLeft w:val="0"/>
      <w:marRight w:val="0"/>
      <w:marTop w:val="0"/>
      <w:marBottom w:val="0"/>
      <w:divBdr>
        <w:top w:val="none" w:sz="0" w:space="0" w:color="auto"/>
        <w:left w:val="none" w:sz="0" w:space="0" w:color="auto"/>
        <w:bottom w:val="none" w:sz="0" w:space="0" w:color="auto"/>
        <w:right w:val="none" w:sz="0" w:space="0" w:color="auto"/>
      </w:divBdr>
      <w:divsChild>
        <w:div w:id="1154180142">
          <w:marLeft w:val="640"/>
          <w:marRight w:val="0"/>
          <w:marTop w:val="0"/>
          <w:marBottom w:val="0"/>
          <w:divBdr>
            <w:top w:val="none" w:sz="0" w:space="0" w:color="auto"/>
            <w:left w:val="none" w:sz="0" w:space="0" w:color="auto"/>
            <w:bottom w:val="none" w:sz="0" w:space="0" w:color="auto"/>
            <w:right w:val="none" w:sz="0" w:space="0" w:color="auto"/>
          </w:divBdr>
        </w:div>
        <w:div w:id="1644195752">
          <w:marLeft w:val="640"/>
          <w:marRight w:val="0"/>
          <w:marTop w:val="0"/>
          <w:marBottom w:val="0"/>
          <w:divBdr>
            <w:top w:val="none" w:sz="0" w:space="0" w:color="auto"/>
            <w:left w:val="none" w:sz="0" w:space="0" w:color="auto"/>
            <w:bottom w:val="none" w:sz="0" w:space="0" w:color="auto"/>
            <w:right w:val="none" w:sz="0" w:space="0" w:color="auto"/>
          </w:divBdr>
        </w:div>
        <w:div w:id="517547505">
          <w:marLeft w:val="640"/>
          <w:marRight w:val="0"/>
          <w:marTop w:val="0"/>
          <w:marBottom w:val="0"/>
          <w:divBdr>
            <w:top w:val="none" w:sz="0" w:space="0" w:color="auto"/>
            <w:left w:val="none" w:sz="0" w:space="0" w:color="auto"/>
            <w:bottom w:val="none" w:sz="0" w:space="0" w:color="auto"/>
            <w:right w:val="none" w:sz="0" w:space="0" w:color="auto"/>
          </w:divBdr>
        </w:div>
        <w:div w:id="335421293">
          <w:marLeft w:val="640"/>
          <w:marRight w:val="0"/>
          <w:marTop w:val="0"/>
          <w:marBottom w:val="0"/>
          <w:divBdr>
            <w:top w:val="none" w:sz="0" w:space="0" w:color="auto"/>
            <w:left w:val="none" w:sz="0" w:space="0" w:color="auto"/>
            <w:bottom w:val="none" w:sz="0" w:space="0" w:color="auto"/>
            <w:right w:val="none" w:sz="0" w:space="0" w:color="auto"/>
          </w:divBdr>
        </w:div>
        <w:div w:id="772896058">
          <w:marLeft w:val="640"/>
          <w:marRight w:val="0"/>
          <w:marTop w:val="0"/>
          <w:marBottom w:val="0"/>
          <w:divBdr>
            <w:top w:val="none" w:sz="0" w:space="0" w:color="auto"/>
            <w:left w:val="none" w:sz="0" w:space="0" w:color="auto"/>
            <w:bottom w:val="none" w:sz="0" w:space="0" w:color="auto"/>
            <w:right w:val="none" w:sz="0" w:space="0" w:color="auto"/>
          </w:divBdr>
        </w:div>
        <w:div w:id="1522546832">
          <w:marLeft w:val="640"/>
          <w:marRight w:val="0"/>
          <w:marTop w:val="0"/>
          <w:marBottom w:val="0"/>
          <w:divBdr>
            <w:top w:val="none" w:sz="0" w:space="0" w:color="auto"/>
            <w:left w:val="none" w:sz="0" w:space="0" w:color="auto"/>
            <w:bottom w:val="none" w:sz="0" w:space="0" w:color="auto"/>
            <w:right w:val="none" w:sz="0" w:space="0" w:color="auto"/>
          </w:divBdr>
        </w:div>
      </w:divsChild>
    </w:div>
    <w:div w:id="154810023">
      <w:bodyDiv w:val="1"/>
      <w:marLeft w:val="0"/>
      <w:marRight w:val="0"/>
      <w:marTop w:val="0"/>
      <w:marBottom w:val="0"/>
      <w:divBdr>
        <w:top w:val="none" w:sz="0" w:space="0" w:color="auto"/>
        <w:left w:val="none" w:sz="0" w:space="0" w:color="auto"/>
        <w:bottom w:val="none" w:sz="0" w:space="0" w:color="auto"/>
        <w:right w:val="none" w:sz="0" w:space="0" w:color="auto"/>
      </w:divBdr>
      <w:divsChild>
        <w:div w:id="1155074331">
          <w:marLeft w:val="640"/>
          <w:marRight w:val="0"/>
          <w:marTop w:val="0"/>
          <w:marBottom w:val="0"/>
          <w:divBdr>
            <w:top w:val="none" w:sz="0" w:space="0" w:color="auto"/>
            <w:left w:val="none" w:sz="0" w:space="0" w:color="auto"/>
            <w:bottom w:val="none" w:sz="0" w:space="0" w:color="auto"/>
            <w:right w:val="none" w:sz="0" w:space="0" w:color="auto"/>
          </w:divBdr>
        </w:div>
        <w:div w:id="1481312058">
          <w:marLeft w:val="640"/>
          <w:marRight w:val="0"/>
          <w:marTop w:val="0"/>
          <w:marBottom w:val="0"/>
          <w:divBdr>
            <w:top w:val="none" w:sz="0" w:space="0" w:color="auto"/>
            <w:left w:val="none" w:sz="0" w:space="0" w:color="auto"/>
            <w:bottom w:val="none" w:sz="0" w:space="0" w:color="auto"/>
            <w:right w:val="none" w:sz="0" w:space="0" w:color="auto"/>
          </w:divBdr>
        </w:div>
        <w:div w:id="1076825936">
          <w:marLeft w:val="640"/>
          <w:marRight w:val="0"/>
          <w:marTop w:val="0"/>
          <w:marBottom w:val="0"/>
          <w:divBdr>
            <w:top w:val="none" w:sz="0" w:space="0" w:color="auto"/>
            <w:left w:val="none" w:sz="0" w:space="0" w:color="auto"/>
            <w:bottom w:val="none" w:sz="0" w:space="0" w:color="auto"/>
            <w:right w:val="none" w:sz="0" w:space="0" w:color="auto"/>
          </w:divBdr>
        </w:div>
        <w:div w:id="1886210225">
          <w:marLeft w:val="640"/>
          <w:marRight w:val="0"/>
          <w:marTop w:val="0"/>
          <w:marBottom w:val="0"/>
          <w:divBdr>
            <w:top w:val="none" w:sz="0" w:space="0" w:color="auto"/>
            <w:left w:val="none" w:sz="0" w:space="0" w:color="auto"/>
            <w:bottom w:val="none" w:sz="0" w:space="0" w:color="auto"/>
            <w:right w:val="none" w:sz="0" w:space="0" w:color="auto"/>
          </w:divBdr>
        </w:div>
        <w:div w:id="1270045509">
          <w:marLeft w:val="640"/>
          <w:marRight w:val="0"/>
          <w:marTop w:val="0"/>
          <w:marBottom w:val="0"/>
          <w:divBdr>
            <w:top w:val="none" w:sz="0" w:space="0" w:color="auto"/>
            <w:left w:val="none" w:sz="0" w:space="0" w:color="auto"/>
            <w:bottom w:val="none" w:sz="0" w:space="0" w:color="auto"/>
            <w:right w:val="none" w:sz="0" w:space="0" w:color="auto"/>
          </w:divBdr>
        </w:div>
      </w:divsChild>
    </w:div>
    <w:div w:id="282927349">
      <w:bodyDiv w:val="1"/>
      <w:marLeft w:val="0"/>
      <w:marRight w:val="0"/>
      <w:marTop w:val="0"/>
      <w:marBottom w:val="0"/>
      <w:divBdr>
        <w:top w:val="none" w:sz="0" w:space="0" w:color="auto"/>
        <w:left w:val="none" w:sz="0" w:space="0" w:color="auto"/>
        <w:bottom w:val="none" w:sz="0" w:space="0" w:color="auto"/>
        <w:right w:val="none" w:sz="0" w:space="0" w:color="auto"/>
      </w:divBdr>
      <w:divsChild>
        <w:div w:id="572157503">
          <w:marLeft w:val="640"/>
          <w:marRight w:val="0"/>
          <w:marTop w:val="0"/>
          <w:marBottom w:val="0"/>
          <w:divBdr>
            <w:top w:val="none" w:sz="0" w:space="0" w:color="auto"/>
            <w:left w:val="none" w:sz="0" w:space="0" w:color="auto"/>
            <w:bottom w:val="none" w:sz="0" w:space="0" w:color="auto"/>
            <w:right w:val="none" w:sz="0" w:space="0" w:color="auto"/>
          </w:divBdr>
        </w:div>
        <w:div w:id="90202610">
          <w:marLeft w:val="640"/>
          <w:marRight w:val="0"/>
          <w:marTop w:val="0"/>
          <w:marBottom w:val="0"/>
          <w:divBdr>
            <w:top w:val="none" w:sz="0" w:space="0" w:color="auto"/>
            <w:left w:val="none" w:sz="0" w:space="0" w:color="auto"/>
            <w:bottom w:val="none" w:sz="0" w:space="0" w:color="auto"/>
            <w:right w:val="none" w:sz="0" w:space="0" w:color="auto"/>
          </w:divBdr>
        </w:div>
        <w:div w:id="433284418">
          <w:marLeft w:val="640"/>
          <w:marRight w:val="0"/>
          <w:marTop w:val="0"/>
          <w:marBottom w:val="0"/>
          <w:divBdr>
            <w:top w:val="none" w:sz="0" w:space="0" w:color="auto"/>
            <w:left w:val="none" w:sz="0" w:space="0" w:color="auto"/>
            <w:bottom w:val="none" w:sz="0" w:space="0" w:color="auto"/>
            <w:right w:val="none" w:sz="0" w:space="0" w:color="auto"/>
          </w:divBdr>
        </w:div>
        <w:div w:id="688988294">
          <w:marLeft w:val="640"/>
          <w:marRight w:val="0"/>
          <w:marTop w:val="0"/>
          <w:marBottom w:val="0"/>
          <w:divBdr>
            <w:top w:val="none" w:sz="0" w:space="0" w:color="auto"/>
            <w:left w:val="none" w:sz="0" w:space="0" w:color="auto"/>
            <w:bottom w:val="none" w:sz="0" w:space="0" w:color="auto"/>
            <w:right w:val="none" w:sz="0" w:space="0" w:color="auto"/>
          </w:divBdr>
        </w:div>
        <w:div w:id="1046955277">
          <w:marLeft w:val="640"/>
          <w:marRight w:val="0"/>
          <w:marTop w:val="0"/>
          <w:marBottom w:val="0"/>
          <w:divBdr>
            <w:top w:val="none" w:sz="0" w:space="0" w:color="auto"/>
            <w:left w:val="none" w:sz="0" w:space="0" w:color="auto"/>
            <w:bottom w:val="none" w:sz="0" w:space="0" w:color="auto"/>
            <w:right w:val="none" w:sz="0" w:space="0" w:color="auto"/>
          </w:divBdr>
        </w:div>
      </w:divsChild>
    </w:div>
    <w:div w:id="338772780">
      <w:bodyDiv w:val="1"/>
      <w:marLeft w:val="0"/>
      <w:marRight w:val="0"/>
      <w:marTop w:val="0"/>
      <w:marBottom w:val="0"/>
      <w:divBdr>
        <w:top w:val="none" w:sz="0" w:space="0" w:color="auto"/>
        <w:left w:val="none" w:sz="0" w:space="0" w:color="auto"/>
        <w:bottom w:val="none" w:sz="0" w:space="0" w:color="auto"/>
        <w:right w:val="none" w:sz="0" w:space="0" w:color="auto"/>
      </w:divBdr>
      <w:divsChild>
        <w:div w:id="642782783">
          <w:marLeft w:val="640"/>
          <w:marRight w:val="0"/>
          <w:marTop w:val="0"/>
          <w:marBottom w:val="0"/>
          <w:divBdr>
            <w:top w:val="none" w:sz="0" w:space="0" w:color="auto"/>
            <w:left w:val="none" w:sz="0" w:space="0" w:color="auto"/>
            <w:bottom w:val="none" w:sz="0" w:space="0" w:color="auto"/>
            <w:right w:val="none" w:sz="0" w:space="0" w:color="auto"/>
          </w:divBdr>
        </w:div>
        <w:div w:id="185213511">
          <w:marLeft w:val="640"/>
          <w:marRight w:val="0"/>
          <w:marTop w:val="0"/>
          <w:marBottom w:val="0"/>
          <w:divBdr>
            <w:top w:val="none" w:sz="0" w:space="0" w:color="auto"/>
            <w:left w:val="none" w:sz="0" w:space="0" w:color="auto"/>
            <w:bottom w:val="none" w:sz="0" w:space="0" w:color="auto"/>
            <w:right w:val="none" w:sz="0" w:space="0" w:color="auto"/>
          </w:divBdr>
        </w:div>
        <w:div w:id="413937372">
          <w:marLeft w:val="640"/>
          <w:marRight w:val="0"/>
          <w:marTop w:val="0"/>
          <w:marBottom w:val="0"/>
          <w:divBdr>
            <w:top w:val="none" w:sz="0" w:space="0" w:color="auto"/>
            <w:left w:val="none" w:sz="0" w:space="0" w:color="auto"/>
            <w:bottom w:val="none" w:sz="0" w:space="0" w:color="auto"/>
            <w:right w:val="none" w:sz="0" w:space="0" w:color="auto"/>
          </w:divBdr>
        </w:div>
        <w:div w:id="1125998442">
          <w:marLeft w:val="640"/>
          <w:marRight w:val="0"/>
          <w:marTop w:val="0"/>
          <w:marBottom w:val="0"/>
          <w:divBdr>
            <w:top w:val="none" w:sz="0" w:space="0" w:color="auto"/>
            <w:left w:val="none" w:sz="0" w:space="0" w:color="auto"/>
            <w:bottom w:val="none" w:sz="0" w:space="0" w:color="auto"/>
            <w:right w:val="none" w:sz="0" w:space="0" w:color="auto"/>
          </w:divBdr>
        </w:div>
        <w:div w:id="439691165">
          <w:marLeft w:val="640"/>
          <w:marRight w:val="0"/>
          <w:marTop w:val="0"/>
          <w:marBottom w:val="0"/>
          <w:divBdr>
            <w:top w:val="none" w:sz="0" w:space="0" w:color="auto"/>
            <w:left w:val="none" w:sz="0" w:space="0" w:color="auto"/>
            <w:bottom w:val="none" w:sz="0" w:space="0" w:color="auto"/>
            <w:right w:val="none" w:sz="0" w:space="0" w:color="auto"/>
          </w:divBdr>
        </w:div>
        <w:div w:id="1048146626">
          <w:marLeft w:val="640"/>
          <w:marRight w:val="0"/>
          <w:marTop w:val="0"/>
          <w:marBottom w:val="0"/>
          <w:divBdr>
            <w:top w:val="none" w:sz="0" w:space="0" w:color="auto"/>
            <w:left w:val="none" w:sz="0" w:space="0" w:color="auto"/>
            <w:bottom w:val="none" w:sz="0" w:space="0" w:color="auto"/>
            <w:right w:val="none" w:sz="0" w:space="0" w:color="auto"/>
          </w:divBdr>
        </w:div>
      </w:divsChild>
    </w:div>
    <w:div w:id="376977566">
      <w:bodyDiv w:val="1"/>
      <w:marLeft w:val="0"/>
      <w:marRight w:val="0"/>
      <w:marTop w:val="0"/>
      <w:marBottom w:val="0"/>
      <w:divBdr>
        <w:top w:val="none" w:sz="0" w:space="0" w:color="auto"/>
        <w:left w:val="none" w:sz="0" w:space="0" w:color="auto"/>
        <w:bottom w:val="none" w:sz="0" w:space="0" w:color="auto"/>
        <w:right w:val="none" w:sz="0" w:space="0" w:color="auto"/>
      </w:divBdr>
      <w:divsChild>
        <w:div w:id="780996662">
          <w:marLeft w:val="640"/>
          <w:marRight w:val="0"/>
          <w:marTop w:val="0"/>
          <w:marBottom w:val="0"/>
          <w:divBdr>
            <w:top w:val="none" w:sz="0" w:space="0" w:color="auto"/>
            <w:left w:val="none" w:sz="0" w:space="0" w:color="auto"/>
            <w:bottom w:val="none" w:sz="0" w:space="0" w:color="auto"/>
            <w:right w:val="none" w:sz="0" w:space="0" w:color="auto"/>
          </w:divBdr>
        </w:div>
        <w:div w:id="2131849334">
          <w:marLeft w:val="640"/>
          <w:marRight w:val="0"/>
          <w:marTop w:val="0"/>
          <w:marBottom w:val="0"/>
          <w:divBdr>
            <w:top w:val="none" w:sz="0" w:space="0" w:color="auto"/>
            <w:left w:val="none" w:sz="0" w:space="0" w:color="auto"/>
            <w:bottom w:val="none" w:sz="0" w:space="0" w:color="auto"/>
            <w:right w:val="none" w:sz="0" w:space="0" w:color="auto"/>
          </w:divBdr>
        </w:div>
        <w:div w:id="2132507946">
          <w:marLeft w:val="640"/>
          <w:marRight w:val="0"/>
          <w:marTop w:val="0"/>
          <w:marBottom w:val="0"/>
          <w:divBdr>
            <w:top w:val="none" w:sz="0" w:space="0" w:color="auto"/>
            <w:left w:val="none" w:sz="0" w:space="0" w:color="auto"/>
            <w:bottom w:val="none" w:sz="0" w:space="0" w:color="auto"/>
            <w:right w:val="none" w:sz="0" w:space="0" w:color="auto"/>
          </w:divBdr>
        </w:div>
        <w:div w:id="1770154435">
          <w:marLeft w:val="640"/>
          <w:marRight w:val="0"/>
          <w:marTop w:val="0"/>
          <w:marBottom w:val="0"/>
          <w:divBdr>
            <w:top w:val="none" w:sz="0" w:space="0" w:color="auto"/>
            <w:left w:val="none" w:sz="0" w:space="0" w:color="auto"/>
            <w:bottom w:val="none" w:sz="0" w:space="0" w:color="auto"/>
            <w:right w:val="none" w:sz="0" w:space="0" w:color="auto"/>
          </w:divBdr>
        </w:div>
      </w:divsChild>
    </w:div>
    <w:div w:id="420105635">
      <w:bodyDiv w:val="1"/>
      <w:marLeft w:val="0"/>
      <w:marRight w:val="0"/>
      <w:marTop w:val="0"/>
      <w:marBottom w:val="0"/>
      <w:divBdr>
        <w:top w:val="none" w:sz="0" w:space="0" w:color="auto"/>
        <w:left w:val="none" w:sz="0" w:space="0" w:color="auto"/>
        <w:bottom w:val="none" w:sz="0" w:space="0" w:color="auto"/>
        <w:right w:val="none" w:sz="0" w:space="0" w:color="auto"/>
      </w:divBdr>
      <w:divsChild>
        <w:div w:id="1963732646">
          <w:marLeft w:val="640"/>
          <w:marRight w:val="0"/>
          <w:marTop w:val="0"/>
          <w:marBottom w:val="0"/>
          <w:divBdr>
            <w:top w:val="none" w:sz="0" w:space="0" w:color="auto"/>
            <w:left w:val="none" w:sz="0" w:space="0" w:color="auto"/>
            <w:bottom w:val="none" w:sz="0" w:space="0" w:color="auto"/>
            <w:right w:val="none" w:sz="0" w:space="0" w:color="auto"/>
          </w:divBdr>
        </w:div>
        <w:div w:id="829642769">
          <w:marLeft w:val="640"/>
          <w:marRight w:val="0"/>
          <w:marTop w:val="0"/>
          <w:marBottom w:val="0"/>
          <w:divBdr>
            <w:top w:val="none" w:sz="0" w:space="0" w:color="auto"/>
            <w:left w:val="none" w:sz="0" w:space="0" w:color="auto"/>
            <w:bottom w:val="none" w:sz="0" w:space="0" w:color="auto"/>
            <w:right w:val="none" w:sz="0" w:space="0" w:color="auto"/>
          </w:divBdr>
        </w:div>
      </w:divsChild>
    </w:div>
    <w:div w:id="462620442">
      <w:bodyDiv w:val="1"/>
      <w:marLeft w:val="0"/>
      <w:marRight w:val="0"/>
      <w:marTop w:val="0"/>
      <w:marBottom w:val="0"/>
      <w:divBdr>
        <w:top w:val="none" w:sz="0" w:space="0" w:color="auto"/>
        <w:left w:val="none" w:sz="0" w:space="0" w:color="auto"/>
        <w:bottom w:val="none" w:sz="0" w:space="0" w:color="auto"/>
        <w:right w:val="none" w:sz="0" w:space="0" w:color="auto"/>
      </w:divBdr>
      <w:divsChild>
        <w:div w:id="1644390691">
          <w:marLeft w:val="640"/>
          <w:marRight w:val="0"/>
          <w:marTop w:val="0"/>
          <w:marBottom w:val="0"/>
          <w:divBdr>
            <w:top w:val="none" w:sz="0" w:space="0" w:color="auto"/>
            <w:left w:val="none" w:sz="0" w:space="0" w:color="auto"/>
            <w:bottom w:val="none" w:sz="0" w:space="0" w:color="auto"/>
            <w:right w:val="none" w:sz="0" w:space="0" w:color="auto"/>
          </w:divBdr>
        </w:div>
        <w:div w:id="408693471">
          <w:marLeft w:val="640"/>
          <w:marRight w:val="0"/>
          <w:marTop w:val="0"/>
          <w:marBottom w:val="0"/>
          <w:divBdr>
            <w:top w:val="none" w:sz="0" w:space="0" w:color="auto"/>
            <w:left w:val="none" w:sz="0" w:space="0" w:color="auto"/>
            <w:bottom w:val="none" w:sz="0" w:space="0" w:color="auto"/>
            <w:right w:val="none" w:sz="0" w:space="0" w:color="auto"/>
          </w:divBdr>
        </w:div>
        <w:div w:id="963655063">
          <w:marLeft w:val="640"/>
          <w:marRight w:val="0"/>
          <w:marTop w:val="0"/>
          <w:marBottom w:val="0"/>
          <w:divBdr>
            <w:top w:val="none" w:sz="0" w:space="0" w:color="auto"/>
            <w:left w:val="none" w:sz="0" w:space="0" w:color="auto"/>
            <w:bottom w:val="none" w:sz="0" w:space="0" w:color="auto"/>
            <w:right w:val="none" w:sz="0" w:space="0" w:color="auto"/>
          </w:divBdr>
        </w:div>
        <w:div w:id="1816411608">
          <w:marLeft w:val="640"/>
          <w:marRight w:val="0"/>
          <w:marTop w:val="0"/>
          <w:marBottom w:val="0"/>
          <w:divBdr>
            <w:top w:val="none" w:sz="0" w:space="0" w:color="auto"/>
            <w:left w:val="none" w:sz="0" w:space="0" w:color="auto"/>
            <w:bottom w:val="none" w:sz="0" w:space="0" w:color="auto"/>
            <w:right w:val="none" w:sz="0" w:space="0" w:color="auto"/>
          </w:divBdr>
        </w:div>
        <w:div w:id="446781480">
          <w:marLeft w:val="640"/>
          <w:marRight w:val="0"/>
          <w:marTop w:val="0"/>
          <w:marBottom w:val="0"/>
          <w:divBdr>
            <w:top w:val="none" w:sz="0" w:space="0" w:color="auto"/>
            <w:left w:val="none" w:sz="0" w:space="0" w:color="auto"/>
            <w:bottom w:val="none" w:sz="0" w:space="0" w:color="auto"/>
            <w:right w:val="none" w:sz="0" w:space="0" w:color="auto"/>
          </w:divBdr>
        </w:div>
        <w:div w:id="105779660">
          <w:marLeft w:val="640"/>
          <w:marRight w:val="0"/>
          <w:marTop w:val="0"/>
          <w:marBottom w:val="0"/>
          <w:divBdr>
            <w:top w:val="none" w:sz="0" w:space="0" w:color="auto"/>
            <w:left w:val="none" w:sz="0" w:space="0" w:color="auto"/>
            <w:bottom w:val="none" w:sz="0" w:space="0" w:color="auto"/>
            <w:right w:val="none" w:sz="0" w:space="0" w:color="auto"/>
          </w:divBdr>
        </w:div>
        <w:div w:id="1327977912">
          <w:marLeft w:val="640"/>
          <w:marRight w:val="0"/>
          <w:marTop w:val="0"/>
          <w:marBottom w:val="0"/>
          <w:divBdr>
            <w:top w:val="none" w:sz="0" w:space="0" w:color="auto"/>
            <w:left w:val="none" w:sz="0" w:space="0" w:color="auto"/>
            <w:bottom w:val="none" w:sz="0" w:space="0" w:color="auto"/>
            <w:right w:val="none" w:sz="0" w:space="0" w:color="auto"/>
          </w:divBdr>
        </w:div>
      </w:divsChild>
    </w:div>
    <w:div w:id="503710612">
      <w:bodyDiv w:val="1"/>
      <w:marLeft w:val="0"/>
      <w:marRight w:val="0"/>
      <w:marTop w:val="0"/>
      <w:marBottom w:val="0"/>
      <w:divBdr>
        <w:top w:val="none" w:sz="0" w:space="0" w:color="auto"/>
        <w:left w:val="none" w:sz="0" w:space="0" w:color="auto"/>
        <w:bottom w:val="none" w:sz="0" w:space="0" w:color="auto"/>
        <w:right w:val="none" w:sz="0" w:space="0" w:color="auto"/>
      </w:divBdr>
      <w:divsChild>
        <w:div w:id="1820609868">
          <w:marLeft w:val="640"/>
          <w:marRight w:val="0"/>
          <w:marTop w:val="0"/>
          <w:marBottom w:val="0"/>
          <w:divBdr>
            <w:top w:val="none" w:sz="0" w:space="0" w:color="auto"/>
            <w:left w:val="none" w:sz="0" w:space="0" w:color="auto"/>
            <w:bottom w:val="none" w:sz="0" w:space="0" w:color="auto"/>
            <w:right w:val="none" w:sz="0" w:space="0" w:color="auto"/>
          </w:divBdr>
        </w:div>
        <w:div w:id="1993364677">
          <w:marLeft w:val="640"/>
          <w:marRight w:val="0"/>
          <w:marTop w:val="0"/>
          <w:marBottom w:val="0"/>
          <w:divBdr>
            <w:top w:val="none" w:sz="0" w:space="0" w:color="auto"/>
            <w:left w:val="none" w:sz="0" w:space="0" w:color="auto"/>
            <w:bottom w:val="none" w:sz="0" w:space="0" w:color="auto"/>
            <w:right w:val="none" w:sz="0" w:space="0" w:color="auto"/>
          </w:divBdr>
        </w:div>
        <w:div w:id="927884832">
          <w:marLeft w:val="640"/>
          <w:marRight w:val="0"/>
          <w:marTop w:val="0"/>
          <w:marBottom w:val="0"/>
          <w:divBdr>
            <w:top w:val="none" w:sz="0" w:space="0" w:color="auto"/>
            <w:left w:val="none" w:sz="0" w:space="0" w:color="auto"/>
            <w:bottom w:val="none" w:sz="0" w:space="0" w:color="auto"/>
            <w:right w:val="none" w:sz="0" w:space="0" w:color="auto"/>
          </w:divBdr>
        </w:div>
        <w:div w:id="1972441017">
          <w:marLeft w:val="640"/>
          <w:marRight w:val="0"/>
          <w:marTop w:val="0"/>
          <w:marBottom w:val="0"/>
          <w:divBdr>
            <w:top w:val="none" w:sz="0" w:space="0" w:color="auto"/>
            <w:left w:val="none" w:sz="0" w:space="0" w:color="auto"/>
            <w:bottom w:val="none" w:sz="0" w:space="0" w:color="auto"/>
            <w:right w:val="none" w:sz="0" w:space="0" w:color="auto"/>
          </w:divBdr>
        </w:div>
        <w:div w:id="726732114">
          <w:marLeft w:val="640"/>
          <w:marRight w:val="0"/>
          <w:marTop w:val="0"/>
          <w:marBottom w:val="0"/>
          <w:divBdr>
            <w:top w:val="none" w:sz="0" w:space="0" w:color="auto"/>
            <w:left w:val="none" w:sz="0" w:space="0" w:color="auto"/>
            <w:bottom w:val="none" w:sz="0" w:space="0" w:color="auto"/>
            <w:right w:val="none" w:sz="0" w:space="0" w:color="auto"/>
          </w:divBdr>
        </w:div>
      </w:divsChild>
    </w:div>
    <w:div w:id="504907416">
      <w:bodyDiv w:val="1"/>
      <w:marLeft w:val="0"/>
      <w:marRight w:val="0"/>
      <w:marTop w:val="0"/>
      <w:marBottom w:val="0"/>
      <w:divBdr>
        <w:top w:val="none" w:sz="0" w:space="0" w:color="auto"/>
        <w:left w:val="none" w:sz="0" w:space="0" w:color="auto"/>
        <w:bottom w:val="none" w:sz="0" w:space="0" w:color="auto"/>
        <w:right w:val="none" w:sz="0" w:space="0" w:color="auto"/>
      </w:divBdr>
      <w:divsChild>
        <w:div w:id="1420178536">
          <w:marLeft w:val="640"/>
          <w:marRight w:val="0"/>
          <w:marTop w:val="0"/>
          <w:marBottom w:val="0"/>
          <w:divBdr>
            <w:top w:val="none" w:sz="0" w:space="0" w:color="auto"/>
            <w:left w:val="none" w:sz="0" w:space="0" w:color="auto"/>
            <w:bottom w:val="none" w:sz="0" w:space="0" w:color="auto"/>
            <w:right w:val="none" w:sz="0" w:space="0" w:color="auto"/>
          </w:divBdr>
        </w:div>
        <w:div w:id="103153881">
          <w:marLeft w:val="640"/>
          <w:marRight w:val="0"/>
          <w:marTop w:val="0"/>
          <w:marBottom w:val="0"/>
          <w:divBdr>
            <w:top w:val="none" w:sz="0" w:space="0" w:color="auto"/>
            <w:left w:val="none" w:sz="0" w:space="0" w:color="auto"/>
            <w:bottom w:val="none" w:sz="0" w:space="0" w:color="auto"/>
            <w:right w:val="none" w:sz="0" w:space="0" w:color="auto"/>
          </w:divBdr>
        </w:div>
        <w:div w:id="2109352575">
          <w:marLeft w:val="640"/>
          <w:marRight w:val="0"/>
          <w:marTop w:val="0"/>
          <w:marBottom w:val="0"/>
          <w:divBdr>
            <w:top w:val="none" w:sz="0" w:space="0" w:color="auto"/>
            <w:left w:val="none" w:sz="0" w:space="0" w:color="auto"/>
            <w:bottom w:val="none" w:sz="0" w:space="0" w:color="auto"/>
            <w:right w:val="none" w:sz="0" w:space="0" w:color="auto"/>
          </w:divBdr>
        </w:div>
        <w:div w:id="1715079965">
          <w:marLeft w:val="640"/>
          <w:marRight w:val="0"/>
          <w:marTop w:val="0"/>
          <w:marBottom w:val="0"/>
          <w:divBdr>
            <w:top w:val="none" w:sz="0" w:space="0" w:color="auto"/>
            <w:left w:val="none" w:sz="0" w:space="0" w:color="auto"/>
            <w:bottom w:val="none" w:sz="0" w:space="0" w:color="auto"/>
            <w:right w:val="none" w:sz="0" w:space="0" w:color="auto"/>
          </w:divBdr>
        </w:div>
        <w:div w:id="1468009421">
          <w:marLeft w:val="640"/>
          <w:marRight w:val="0"/>
          <w:marTop w:val="0"/>
          <w:marBottom w:val="0"/>
          <w:divBdr>
            <w:top w:val="none" w:sz="0" w:space="0" w:color="auto"/>
            <w:left w:val="none" w:sz="0" w:space="0" w:color="auto"/>
            <w:bottom w:val="none" w:sz="0" w:space="0" w:color="auto"/>
            <w:right w:val="none" w:sz="0" w:space="0" w:color="auto"/>
          </w:divBdr>
        </w:div>
        <w:div w:id="1158302240">
          <w:marLeft w:val="640"/>
          <w:marRight w:val="0"/>
          <w:marTop w:val="0"/>
          <w:marBottom w:val="0"/>
          <w:divBdr>
            <w:top w:val="none" w:sz="0" w:space="0" w:color="auto"/>
            <w:left w:val="none" w:sz="0" w:space="0" w:color="auto"/>
            <w:bottom w:val="none" w:sz="0" w:space="0" w:color="auto"/>
            <w:right w:val="none" w:sz="0" w:space="0" w:color="auto"/>
          </w:divBdr>
        </w:div>
        <w:div w:id="1141463257">
          <w:marLeft w:val="640"/>
          <w:marRight w:val="0"/>
          <w:marTop w:val="0"/>
          <w:marBottom w:val="0"/>
          <w:divBdr>
            <w:top w:val="none" w:sz="0" w:space="0" w:color="auto"/>
            <w:left w:val="none" w:sz="0" w:space="0" w:color="auto"/>
            <w:bottom w:val="none" w:sz="0" w:space="0" w:color="auto"/>
            <w:right w:val="none" w:sz="0" w:space="0" w:color="auto"/>
          </w:divBdr>
        </w:div>
      </w:divsChild>
    </w:div>
    <w:div w:id="509830621">
      <w:bodyDiv w:val="1"/>
      <w:marLeft w:val="0"/>
      <w:marRight w:val="0"/>
      <w:marTop w:val="0"/>
      <w:marBottom w:val="0"/>
      <w:divBdr>
        <w:top w:val="none" w:sz="0" w:space="0" w:color="auto"/>
        <w:left w:val="none" w:sz="0" w:space="0" w:color="auto"/>
        <w:bottom w:val="none" w:sz="0" w:space="0" w:color="auto"/>
        <w:right w:val="none" w:sz="0" w:space="0" w:color="auto"/>
      </w:divBdr>
    </w:div>
    <w:div w:id="537205450">
      <w:bodyDiv w:val="1"/>
      <w:marLeft w:val="0"/>
      <w:marRight w:val="0"/>
      <w:marTop w:val="0"/>
      <w:marBottom w:val="0"/>
      <w:divBdr>
        <w:top w:val="none" w:sz="0" w:space="0" w:color="auto"/>
        <w:left w:val="none" w:sz="0" w:space="0" w:color="auto"/>
        <w:bottom w:val="none" w:sz="0" w:space="0" w:color="auto"/>
        <w:right w:val="none" w:sz="0" w:space="0" w:color="auto"/>
      </w:divBdr>
      <w:divsChild>
        <w:div w:id="1253853758">
          <w:marLeft w:val="640"/>
          <w:marRight w:val="0"/>
          <w:marTop w:val="0"/>
          <w:marBottom w:val="0"/>
          <w:divBdr>
            <w:top w:val="none" w:sz="0" w:space="0" w:color="auto"/>
            <w:left w:val="none" w:sz="0" w:space="0" w:color="auto"/>
            <w:bottom w:val="none" w:sz="0" w:space="0" w:color="auto"/>
            <w:right w:val="none" w:sz="0" w:space="0" w:color="auto"/>
          </w:divBdr>
        </w:div>
        <w:div w:id="1081369010">
          <w:marLeft w:val="640"/>
          <w:marRight w:val="0"/>
          <w:marTop w:val="0"/>
          <w:marBottom w:val="0"/>
          <w:divBdr>
            <w:top w:val="none" w:sz="0" w:space="0" w:color="auto"/>
            <w:left w:val="none" w:sz="0" w:space="0" w:color="auto"/>
            <w:bottom w:val="none" w:sz="0" w:space="0" w:color="auto"/>
            <w:right w:val="none" w:sz="0" w:space="0" w:color="auto"/>
          </w:divBdr>
        </w:div>
        <w:div w:id="214238275">
          <w:marLeft w:val="640"/>
          <w:marRight w:val="0"/>
          <w:marTop w:val="0"/>
          <w:marBottom w:val="0"/>
          <w:divBdr>
            <w:top w:val="none" w:sz="0" w:space="0" w:color="auto"/>
            <w:left w:val="none" w:sz="0" w:space="0" w:color="auto"/>
            <w:bottom w:val="none" w:sz="0" w:space="0" w:color="auto"/>
            <w:right w:val="none" w:sz="0" w:space="0" w:color="auto"/>
          </w:divBdr>
        </w:div>
        <w:div w:id="275792345">
          <w:marLeft w:val="640"/>
          <w:marRight w:val="0"/>
          <w:marTop w:val="0"/>
          <w:marBottom w:val="0"/>
          <w:divBdr>
            <w:top w:val="none" w:sz="0" w:space="0" w:color="auto"/>
            <w:left w:val="none" w:sz="0" w:space="0" w:color="auto"/>
            <w:bottom w:val="none" w:sz="0" w:space="0" w:color="auto"/>
            <w:right w:val="none" w:sz="0" w:space="0" w:color="auto"/>
          </w:divBdr>
        </w:div>
        <w:div w:id="1156143512">
          <w:marLeft w:val="640"/>
          <w:marRight w:val="0"/>
          <w:marTop w:val="0"/>
          <w:marBottom w:val="0"/>
          <w:divBdr>
            <w:top w:val="none" w:sz="0" w:space="0" w:color="auto"/>
            <w:left w:val="none" w:sz="0" w:space="0" w:color="auto"/>
            <w:bottom w:val="none" w:sz="0" w:space="0" w:color="auto"/>
            <w:right w:val="none" w:sz="0" w:space="0" w:color="auto"/>
          </w:divBdr>
        </w:div>
        <w:div w:id="1092823360">
          <w:marLeft w:val="640"/>
          <w:marRight w:val="0"/>
          <w:marTop w:val="0"/>
          <w:marBottom w:val="0"/>
          <w:divBdr>
            <w:top w:val="none" w:sz="0" w:space="0" w:color="auto"/>
            <w:left w:val="none" w:sz="0" w:space="0" w:color="auto"/>
            <w:bottom w:val="none" w:sz="0" w:space="0" w:color="auto"/>
            <w:right w:val="none" w:sz="0" w:space="0" w:color="auto"/>
          </w:divBdr>
        </w:div>
      </w:divsChild>
    </w:div>
    <w:div w:id="555816724">
      <w:bodyDiv w:val="1"/>
      <w:marLeft w:val="0"/>
      <w:marRight w:val="0"/>
      <w:marTop w:val="0"/>
      <w:marBottom w:val="0"/>
      <w:divBdr>
        <w:top w:val="none" w:sz="0" w:space="0" w:color="auto"/>
        <w:left w:val="none" w:sz="0" w:space="0" w:color="auto"/>
        <w:bottom w:val="none" w:sz="0" w:space="0" w:color="auto"/>
        <w:right w:val="none" w:sz="0" w:space="0" w:color="auto"/>
      </w:divBdr>
      <w:divsChild>
        <w:div w:id="622737754">
          <w:marLeft w:val="640"/>
          <w:marRight w:val="0"/>
          <w:marTop w:val="0"/>
          <w:marBottom w:val="0"/>
          <w:divBdr>
            <w:top w:val="none" w:sz="0" w:space="0" w:color="auto"/>
            <w:left w:val="none" w:sz="0" w:space="0" w:color="auto"/>
            <w:bottom w:val="none" w:sz="0" w:space="0" w:color="auto"/>
            <w:right w:val="none" w:sz="0" w:space="0" w:color="auto"/>
          </w:divBdr>
        </w:div>
        <w:div w:id="1132361262">
          <w:marLeft w:val="640"/>
          <w:marRight w:val="0"/>
          <w:marTop w:val="0"/>
          <w:marBottom w:val="0"/>
          <w:divBdr>
            <w:top w:val="none" w:sz="0" w:space="0" w:color="auto"/>
            <w:left w:val="none" w:sz="0" w:space="0" w:color="auto"/>
            <w:bottom w:val="none" w:sz="0" w:space="0" w:color="auto"/>
            <w:right w:val="none" w:sz="0" w:space="0" w:color="auto"/>
          </w:divBdr>
        </w:div>
        <w:div w:id="1943102364">
          <w:marLeft w:val="640"/>
          <w:marRight w:val="0"/>
          <w:marTop w:val="0"/>
          <w:marBottom w:val="0"/>
          <w:divBdr>
            <w:top w:val="none" w:sz="0" w:space="0" w:color="auto"/>
            <w:left w:val="none" w:sz="0" w:space="0" w:color="auto"/>
            <w:bottom w:val="none" w:sz="0" w:space="0" w:color="auto"/>
            <w:right w:val="none" w:sz="0" w:space="0" w:color="auto"/>
          </w:divBdr>
        </w:div>
        <w:div w:id="1844396035">
          <w:marLeft w:val="640"/>
          <w:marRight w:val="0"/>
          <w:marTop w:val="0"/>
          <w:marBottom w:val="0"/>
          <w:divBdr>
            <w:top w:val="none" w:sz="0" w:space="0" w:color="auto"/>
            <w:left w:val="none" w:sz="0" w:space="0" w:color="auto"/>
            <w:bottom w:val="none" w:sz="0" w:space="0" w:color="auto"/>
            <w:right w:val="none" w:sz="0" w:space="0" w:color="auto"/>
          </w:divBdr>
        </w:div>
        <w:div w:id="1325400600">
          <w:marLeft w:val="640"/>
          <w:marRight w:val="0"/>
          <w:marTop w:val="0"/>
          <w:marBottom w:val="0"/>
          <w:divBdr>
            <w:top w:val="none" w:sz="0" w:space="0" w:color="auto"/>
            <w:left w:val="none" w:sz="0" w:space="0" w:color="auto"/>
            <w:bottom w:val="none" w:sz="0" w:space="0" w:color="auto"/>
            <w:right w:val="none" w:sz="0" w:space="0" w:color="auto"/>
          </w:divBdr>
        </w:div>
        <w:div w:id="1231844159">
          <w:marLeft w:val="640"/>
          <w:marRight w:val="0"/>
          <w:marTop w:val="0"/>
          <w:marBottom w:val="0"/>
          <w:divBdr>
            <w:top w:val="none" w:sz="0" w:space="0" w:color="auto"/>
            <w:left w:val="none" w:sz="0" w:space="0" w:color="auto"/>
            <w:bottom w:val="none" w:sz="0" w:space="0" w:color="auto"/>
            <w:right w:val="none" w:sz="0" w:space="0" w:color="auto"/>
          </w:divBdr>
        </w:div>
        <w:div w:id="1797748642">
          <w:marLeft w:val="640"/>
          <w:marRight w:val="0"/>
          <w:marTop w:val="0"/>
          <w:marBottom w:val="0"/>
          <w:divBdr>
            <w:top w:val="none" w:sz="0" w:space="0" w:color="auto"/>
            <w:left w:val="none" w:sz="0" w:space="0" w:color="auto"/>
            <w:bottom w:val="none" w:sz="0" w:space="0" w:color="auto"/>
            <w:right w:val="none" w:sz="0" w:space="0" w:color="auto"/>
          </w:divBdr>
        </w:div>
      </w:divsChild>
    </w:div>
    <w:div w:id="608396022">
      <w:bodyDiv w:val="1"/>
      <w:marLeft w:val="0"/>
      <w:marRight w:val="0"/>
      <w:marTop w:val="0"/>
      <w:marBottom w:val="0"/>
      <w:divBdr>
        <w:top w:val="none" w:sz="0" w:space="0" w:color="auto"/>
        <w:left w:val="none" w:sz="0" w:space="0" w:color="auto"/>
        <w:bottom w:val="none" w:sz="0" w:space="0" w:color="auto"/>
        <w:right w:val="none" w:sz="0" w:space="0" w:color="auto"/>
      </w:divBdr>
      <w:divsChild>
        <w:div w:id="1878466454">
          <w:marLeft w:val="640"/>
          <w:marRight w:val="0"/>
          <w:marTop w:val="0"/>
          <w:marBottom w:val="0"/>
          <w:divBdr>
            <w:top w:val="none" w:sz="0" w:space="0" w:color="auto"/>
            <w:left w:val="none" w:sz="0" w:space="0" w:color="auto"/>
            <w:bottom w:val="none" w:sz="0" w:space="0" w:color="auto"/>
            <w:right w:val="none" w:sz="0" w:space="0" w:color="auto"/>
          </w:divBdr>
        </w:div>
        <w:div w:id="1380546324">
          <w:marLeft w:val="640"/>
          <w:marRight w:val="0"/>
          <w:marTop w:val="0"/>
          <w:marBottom w:val="0"/>
          <w:divBdr>
            <w:top w:val="none" w:sz="0" w:space="0" w:color="auto"/>
            <w:left w:val="none" w:sz="0" w:space="0" w:color="auto"/>
            <w:bottom w:val="none" w:sz="0" w:space="0" w:color="auto"/>
            <w:right w:val="none" w:sz="0" w:space="0" w:color="auto"/>
          </w:divBdr>
        </w:div>
        <w:div w:id="1849515180">
          <w:marLeft w:val="640"/>
          <w:marRight w:val="0"/>
          <w:marTop w:val="0"/>
          <w:marBottom w:val="0"/>
          <w:divBdr>
            <w:top w:val="none" w:sz="0" w:space="0" w:color="auto"/>
            <w:left w:val="none" w:sz="0" w:space="0" w:color="auto"/>
            <w:bottom w:val="none" w:sz="0" w:space="0" w:color="auto"/>
            <w:right w:val="none" w:sz="0" w:space="0" w:color="auto"/>
          </w:divBdr>
        </w:div>
        <w:div w:id="1453743548">
          <w:marLeft w:val="640"/>
          <w:marRight w:val="0"/>
          <w:marTop w:val="0"/>
          <w:marBottom w:val="0"/>
          <w:divBdr>
            <w:top w:val="none" w:sz="0" w:space="0" w:color="auto"/>
            <w:left w:val="none" w:sz="0" w:space="0" w:color="auto"/>
            <w:bottom w:val="none" w:sz="0" w:space="0" w:color="auto"/>
            <w:right w:val="none" w:sz="0" w:space="0" w:color="auto"/>
          </w:divBdr>
        </w:div>
        <w:div w:id="582565930">
          <w:marLeft w:val="640"/>
          <w:marRight w:val="0"/>
          <w:marTop w:val="0"/>
          <w:marBottom w:val="0"/>
          <w:divBdr>
            <w:top w:val="none" w:sz="0" w:space="0" w:color="auto"/>
            <w:left w:val="none" w:sz="0" w:space="0" w:color="auto"/>
            <w:bottom w:val="none" w:sz="0" w:space="0" w:color="auto"/>
            <w:right w:val="none" w:sz="0" w:space="0" w:color="auto"/>
          </w:divBdr>
        </w:div>
        <w:div w:id="465898590">
          <w:marLeft w:val="640"/>
          <w:marRight w:val="0"/>
          <w:marTop w:val="0"/>
          <w:marBottom w:val="0"/>
          <w:divBdr>
            <w:top w:val="none" w:sz="0" w:space="0" w:color="auto"/>
            <w:left w:val="none" w:sz="0" w:space="0" w:color="auto"/>
            <w:bottom w:val="none" w:sz="0" w:space="0" w:color="auto"/>
            <w:right w:val="none" w:sz="0" w:space="0" w:color="auto"/>
          </w:divBdr>
        </w:div>
        <w:div w:id="95760932">
          <w:marLeft w:val="640"/>
          <w:marRight w:val="0"/>
          <w:marTop w:val="0"/>
          <w:marBottom w:val="0"/>
          <w:divBdr>
            <w:top w:val="none" w:sz="0" w:space="0" w:color="auto"/>
            <w:left w:val="none" w:sz="0" w:space="0" w:color="auto"/>
            <w:bottom w:val="none" w:sz="0" w:space="0" w:color="auto"/>
            <w:right w:val="none" w:sz="0" w:space="0" w:color="auto"/>
          </w:divBdr>
        </w:div>
      </w:divsChild>
    </w:div>
    <w:div w:id="645088592">
      <w:bodyDiv w:val="1"/>
      <w:marLeft w:val="0"/>
      <w:marRight w:val="0"/>
      <w:marTop w:val="0"/>
      <w:marBottom w:val="0"/>
      <w:divBdr>
        <w:top w:val="none" w:sz="0" w:space="0" w:color="auto"/>
        <w:left w:val="none" w:sz="0" w:space="0" w:color="auto"/>
        <w:bottom w:val="none" w:sz="0" w:space="0" w:color="auto"/>
        <w:right w:val="none" w:sz="0" w:space="0" w:color="auto"/>
      </w:divBdr>
    </w:div>
    <w:div w:id="725489134">
      <w:bodyDiv w:val="1"/>
      <w:marLeft w:val="0"/>
      <w:marRight w:val="0"/>
      <w:marTop w:val="0"/>
      <w:marBottom w:val="0"/>
      <w:divBdr>
        <w:top w:val="none" w:sz="0" w:space="0" w:color="auto"/>
        <w:left w:val="none" w:sz="0" w:space="0" w:color="auto"/>
        <w:bottom w:val="none" w:sz="0" w:space="0" w:color="auto"/>
        <w:right w:val="none" w:sz="0" w:space="0" w:color="auto"/>
      </w:divBdr>
      <w:divsChild>
        <w:div w:id="1143540875">
          <w:marLeft w:val="640"/>
          <w:marRight w:val="0"/>
          <w:marTop w:val="0"/>
          <w:marBottom w:val="0"/>
          <w:divBdr>
            <w:top w:val="none" w:sz="0" w:space="0" w:color="auto"/>
            <w:left w:val="none" w:sz="0" w:space="0" w:color="auto"/>
            <w:bottom w:val="none" w:sz="0" w:space="0" w:color="auto"/>
            <w:right w:val="none" w:sz="0" w:space="0" w:color="auto"/>
          </w:divBdr>
        </w:div>
        <w:div w:id="1067416154">
          <w:marLeft w:val="640"/>
          <w:marRight w:val="0"/>
          <w:marTop w:val="0"/>
          <w:marBottom w:val="0"/>
          <w:divBdr>
            <w:top w:val="none" w:sz="0" w:space="0" w:color="auto"/>
            <w:left w:val="none" w:sz="0" w:space="0" w:color="auto"/>
            <w:bottom w:val="none" w:sz="0" w:space="0" w:color="auto"/>
            <w:right w:val="none" w:sz="0" w:space="0" w:color="auto"/>
          </w:divBdr>
        </w:div>
        <w:div w:id="2017077860">
          <w:marLeft w:val="640"/>
          <w:marRight w:val="0"/>
          <w:marTop w:val="0"/>
          <w:marBottom w:val="0"/>
          <w:divBdr>
            <w:top w:val="none" w:sz="0" w:space="0" w:color="auto"/>
            <w:left w:val="none" w:sz="0" w:space="0" w:color="auto"/>
            <w:bottom w:val="none" w:sz="0" w:space="0" w:color="auto"/>
            <w:right w:val="none" w:sz="0" w:space="0" w:color="auto"/>
          </w:divBdr>
        </w:div>
        <w:div w:id="1539202961">
          <w:marLeft w:val="640"/>
          <w:marRight w:val="0"/>
          <w:marTop w:val="0"/>
          <w:marBottom w:val="0"/>
          <w:divBdr>
            <w:top w:val="none" w:sz="0" w:space="0" w:color="auto"/>
            <w:left w:val="none" w:sz="0" w:space="0" w:color="auto"/>
            <w:bottom w:val="none" w:sz="0" w:space="0" w:color="auto"/>
            <w:right w:val="none" w:sz="0" w:space="0" w:color="auto"/>
          </w:divBdr>
        </w:div>
        <w:div w:id="1594128482">
          <w:marLeft w:val="640"/>
          <w:marRight w:val="0"/>
          <w:marTop w:val="0"/>
          <w:marBottom w:val="0"/>
          <w:divBdr>
            <w:top w:val="none" w:sz="0" w:space="0" w:color="auto"/>
            <w:left w:val="none" w:sz="0" w:space="0" w:color="auto"/>
            <w:bottom w:val="none" w:sz="0" w:space="0" w:color="auto"/>
            <w:right w:val="none" w:sz="0" w:space="0" w:color="auto"/>
          </w:divBdr>
        </w:div>
        <w:div w:id="1713920115">
          <w:marLeft w:val="640"/>
          <w:marRight w:val="0"/>
          <w:marTop w:val="0"/>
          <w:marBottom w:val="0"/>
          <w:divBdr>
            <w:top w:val="none" w:sz="0" w:space="0" w:color="auto"/>
            <w:left w:val="none" w:sz="0" w:space="0" w:color="auto"/>
            <w:bottom w:val="none" w:sz="0" w:space="0" w:color="auto"/>
            <w:right w:val="none" w:sz="0" w:space="0" w:color="auto"/>
          </w:divBdr>
        </w:div>
        <w:div w:id="1449087453">
          <w:marLeft w:val="640"/>
          <w:marRight w:val="0"/>
          <w:marTop w:val="0"/>
          <w:marBottom w:val="0"/>
          <w:divBdr>
            <w:top w:val="none" w:sz="0" w:space="0" w:color="auto"/>
            <w:left w:val="none" w:sz="0" w:space="0" w:color="auto"/>
            <w:bottom w:val="none" w:sz="0" w:space="0" w:color="auto"/>
            <w:right w:val="none" w:sz="0" w:space="0" w:color="auto"/>
          </w:divBdr>
        </w:div>
      </w:divsChild>
    </w:div>
    <w:div w:id="755785175">
      <w:bodyDiv w:val="1"/>
      <w:marLeft w:val="0"/>
      <w:marRight w:val="0"/>
      <w:marTop w:val="0"/>
      <w:marBottom w:val="0"/>
      <w:divBdr>
        <w:top w:val="none" w:sz="0" w:space="0" w:color="auto"/>
        <w:left w:val="none" w:sz="0" w:space="0" w:color="auto"/>
        <w:bottom w:val="none" w:sz="0" w:space="0" w:color="auto"/>
        <w:right w:val="none" w:sz="0" w:space="0" w:color="auto"/>
      </w:divBdr>
      <w:divsChild>
        <w:div w:id="117920842">
          <w:marLeft w:val="640"/>
          <w:marRight w:val="0"/>
          <w:marTop w:val="0"/>
          <w:marBottom w:val="0"/>
          <w:divBdr>
            <w:top w:val="none" w:sz="0" w:space="0" w:color="auto"/>
            <w:left w:val="none" w:sz="0" w:space="0" w:color="auto"/>
            <w:bottom w:val="none" w:sz="0" w:space="0" w:color="auto"/>
            <w:right w:val="none" w:sz="0" w:space="0" w:color="auto"/>
          </w:divBdr>
        </w:div>
        <w:div w:id="1096754677">
          <w:marLeft w:val="640"/>
          <w:marRight w:val="0"/>
          <w:marTop w:val="0"/>
          <w:marBottom w:val="0"/>
          <w:divBdr>
            <w:top w:val="none" w:sz="0" w:space="0" w:color="auto"/>
            <w:left w:val="none" w:sz="0" w:space="0" w:color="auto"/>
            <w:bottom w:val="none" w:sz="0" w:space="0" w:color="auto"/>
            <w:right w:val="none" w:sz="0" w:space="0" w:color="auto"/>
          </w:divBdr>
        </w:div>
      </w:divsChild>
    </w:div>
    <w:div w:id="810289392">
      <w:bodyDiv w:val="1"/>
      <w:marLeft w:val="0"/>
      <w:marRight w:val="0"/>
      <w:marTop w:val="0"/>
      <w:marBottom w:val="0"/>
      <w:divBdr>
        <w:top w:val="none" w:sz="0" w:space="0" w:color="auto"/>
        <w:left w:val="none" w:sz="0" w:space="0" w:color="auto"/>
        <w:bottom w:val="none" w:sz="0" w:space="0" w:color="auto"/>
        <w:right w:val="none" w:sz="0" w:space="0" w:color="auto"/>
      </w:divBdr>
    </w:div>
    <w:div w:id="867717781">
      <w:bodyDiv w:val="1"/>
      <w:marLeft w:val="0"/>
      <w:marRight w:val="0"/>
      <w:marTop w:val="0"/>
      <w:marBottom w:val="0"/>
      <w:divBdr>
        <w:top w:val="none" w:sz="0" w:space="0" w:color="auto"/>
        <w:left w:val="none" w:sz="0" w:space="0" w:color="auto"/>
        <w:bottom w:val="none" w:sz="0" w:space="0" w:color="auto"/>
        <w:right w:val="none" w:sz="0" w:space="0" w:color="auto"/>
      </w:divBdr>
      <w:divsChild>
        <w:div w:id="1565139952">
          <w:marLeft w:val="640"/>
          <w:marRight w:val="0"/>
          <w:marTop w:val="0"/>
          <w:marBottom w:val="0"/>
          <w:divBdr>
            <w:top w:val="none" w:sz="0" w:space="0" w:color="auto"/>
            <w:left w:val="none" w:sz="0" w:space="0" w:color="auto"/>
            <w:bottom w:val="none" w:sz="0" w:space="0" w:color="auto"/>
            <w:right w:val="none" w:sz="0" w:space="0" w:color="auto"/>
          </w:divBdr>
        </w:div>
        <w:div w:id="1169517907">
          <w:marLeft w:val="640"/>
          <w:marRight w:val="0"/>
          <w:marTop w:val="0"/>
          <w:marBottom w:val="0"/>
          <w:divBdr>
            <w:top w:val="none" w:sz="0" w:space="0" w:color="auto"/>
            <w:left w:val="none" w:sz="0" w:space="0" w:color="auto"/>
            <w:bottom w:val="none" w:sz="0" w:space="0" w:color="auto"/>
            <w:right w:val="none" w:sz="0" w:space="0" w:color="auto"/>
          </w:divBdr>
        </w:div>
      </w:divsChild>
    </w:div>
    <w:div w:id="1068263065">
      <w:bodyDiv w:val="1"/>
      <w:marLeft w:val="0"/>
      <w:marRight w:val="0"/>
      <w:marTop w:val="0"/>
      <w:marBottom w:val="0"/>
      <w:divBdr>
        <w:top w:val="none" w:sz="0" w:space="0" w:color="auto"/>
        <w:left w:val="none" w:sz="0" w:space="0" w:color="auto"/>
        <w:bottom w:val="none" w:sz="0" w:space="0" w:color="auto"/>
        <w:right w:val="none" w:sz="0" w:space="0" w:color="auto"/>
      </w:divBdr>
      <w:divsChild>
        <w:div w:id="1255363649">
          <w:marLeft w:val="640"/>
          <w:marRight w:val="0"/>
          <w:marTop w:val="0"/>
          <w:marBottom w:val="0"/>
          <w:divBdr>
            <w:top w:val="none" w:sz="0" w:space="0" w:color="auto"/>
            <w:left w:val="none" w:sz="0" w:space="0" w:color="auto"/>
            <w:bottom w:val="none" w:sz="0" w:space="0" w:color="auto"/>
            <w:right w:val="none" w:sz="0" w:space="0" w:color="auto"/>
          </w:divBdr>
        </w:div>
        <w:div w:id="1385328543">
          <w:marLeft w:val="640"/>
          <w:marRight w:val="0"/>
          <w:marTop w:val="0"/>
          <w:marBottom w:val="0"/>
          <w:divBdr>
            <w:top w:val="none" w:sz="0" w:space="0" w:color="auto"/>
            <w:left w:val="none" w:sz="0" w:space="0" w:color="auto"/>
            <w:bottom w:val="none" w:sz="0" w:space="0" w:color="auto"/>
            <w:right w:val="none" w:sz="0" w:space="0" w:color="auto"/>
          </w:divBdr>
        </w:div>
        <w:div w:id="1484615052">
          <w:marLeft w:val="640"/>
          <w:marRight w:val="0"/>
          <w:marTop w:val="0"/>
          <w:marBottom w:val="0"/>
          <w:divBdr>
            <w:top w:val="none" w:sz="0" w:space="0" w:color="auto"/>
            <w:left w:val="none" w:sz="0" w:space="0" w:color="auto"/>
            <w:bottom w:val="none" w:sz="0" w:space="0" w:color="auto"/>
            <w:right w:val="none" w:sz="0" w:space="0" w:color="auto"/>
          </w:divBdr>
        </w:div>
      </w:divsChild>
    </w:div>
    <w:div w:id="1086416942">
      <w:bodyDiv w:val="1"/>
      <w:marLeft w:val="0"/>
      <w:marRight w:val="0"/>
      <w:marTop w:val="0"/>
      <w:marBottom w:val="0"/>
      <w:divBdr>
        <w:top w:val="none" w:sz="0" w:space="0" w:color="auto"/>
        <w:left w:val="none" w:sz="0" w:space="0" w:color="auto"/>
        <w:bottom w:val="none" w:sz="0" w:space="0" w:color="auto"/>
        <w:right w:val="none" w:sz="0" w:space="0" w:color="auto"/>
      </w:divBdr>
      <w:divsChild>
        <w:div w:id="1383560382">
          <w:marLeft w:val="640"/>
          <w:marRight w:val="0"/>
          <w:marTop w:val="0"/>
          <w:marBottom w:val="0"/>
          <w:divBdr>
            <w:top w:val="none" w:sz="0" w:space="0" w:color="auto"/>
            <w:left w:val="none" w:sz="0" w:space="0" w:color="auto"/>
            <w:bottom w:val="none" w:sz="0" w:space="0" w:color="auto"/>
            <w:right w:val="none" w:sz="0" w:space="0" w:color="auto"/>
          </w:divBdr>
        </w:div>
        <w:div w:id="965740505">
          <w:marLeft w:val="640"/>
          <w:marRight w:val="0"/>
          <w:marTop w:val="0"/>
          <w:marBottom w:val="0"/>
          <w:divBdr>
            <w:top w:val="none" w:sz="0" w:space="0" w:color="auto"/>
            <w:left w:val="none" w:sz="0" w:space="0" w:color="auto"/>
            <w:bottom w:val="none" w:sz="0" w:space="0" w:color="auto"/>
            <w:right w:val="none" w:sz="0" w:space="0" w:color="auto"/>
          </w:divBdr>
        </w:div>
        <w:div w:id="180510104">
          <w:marLeft w:val="640"/>
          <w:marRight w:val="0"/>
          <w:marTop w:val="0"/>
          <w:marBottom w:val="0"/>
          <w:divBdr>
            <w:top w:val="none" w:sz="0" w:space="0" w:color="auto"/>
            <w:left w:val="none" w:sz="0" w:space="0" w:color="auto"/>
            <w:bottom w:val="none" w:sz="0" w:space="0" w:color="auto"/>
            <w:right w:val="none" w:sz="0" w:space="0" w:color="auto"/>
          </w:divBdr>
        </w:div>
        <w:div w:id="1009403689">
          <w:marLeft w:val="640"/>
          <w:marRight w:val="0"/>
          <w:marTop w:val="0"/>
          <w:marBottom w:val="0"/>
          <w:divBdr>
            <w:top w:val="none" w:sz="0" w:space="0" w:color="auto"/>
            <w:left w:val="none" w:sz="0" w:space="0" w:color="auto"/>
            <w:bottom w:val="none" w:sz="0" w:space="0" w:color="auto"/>
            <w:right w:val="none" w:sz="0" w:space="0" w:color="auto"/>
          </w:divBdr>
        </w:div>
        <w:div w:id="421756064">
          <w:marLeft w:val="640"/>
          <w:marRight w:val="0"/>
          <w:marTop w:val="0"/>
          <w:marBottom w:val="0"/>
          <w:divBdr>
            <w:top w:val="none" w:sz="0" w:space="0" w:color="auto"/>
            <w:left w:val="none" w:sz="0" w:space="0" w:color="auto"/>
            <w:bottom w:val="none" w:sz="0" w:space="0" w:color="auto"/>
            <w:right w:val="none" w:sz="0" w:space="0" w:color="auto"/>
          </w:divBdr>
        </w:div>
      </w:divsChild>
    </w:div>
    <w:div w:id="1157575515">
      <w:bodyDiv w:val="1"/>
      <w:marLeft w:val="0"/>
      <w:marRight w:val="0"/>
      <w:marTop w:val="0"/>
      <w:marBottom w:val="0"/>
      <w:divBdr>
        <w:top w:val="none" w:sz="0" w:space="0" w:color="auto"/>
        <w:left w:val="none" w:sz="0" w:space="0" w:color="auto"/>
        <w:bottom w:val="none" w:sz="0" w:space="0" w:color="auto"/>
        <w:right w:val="none" w:sz="0" w:space="0" w:color="auto"/>
      </w:divBdr>
      <w:divsChild>
        <w:div w:id="1505365329">
          <w:marLeft w:val="640"/>
          <w:marRight w:val="0"/>
          <w:marTop w:val="0"/>
          <w:marBottom w:val="0"/>
          <w:divBdr>
            <w:top w:val="none" w:sz="0" w:space="0" w:color="auto"/>
            <w:left w:val="none" w:sz="0" w:space="0" w:color="auto"/>
            <w:bottom w:val="none" w:sz="0" w:space="0" w:color="auto"/>
            <w:right w:val="none" w:sz="0" w:space="0" w:color="auto"/>
          </w:divBdr>
        </w:div>
        <w:div w:id="1534154647">
          <w:marLeft w:val="640"/>
          <w:marRight w:val="0"/>
          <w:marTop w:val="0"/>
          <w:marBottom w:val="0"/>
          <w:divBdr>
            <w:top w:val="none" w:sz="0" w:space="0" w:color="auto"/>
            <w:left w:val="none" w:sz="0" w:space="0" w:color="auto"/>
            <w:bottom w:val="none" w:sz="0" w:space="0" w:color="auto"/>
            <w:right w:val="none" w:sz="0" w:space="0" w:color="auto"/>
          </w:divBdr>
        </w:div>
        <w:div w:id="1792547811">
          <w:marLeft w:val="640"/>
          <w:marRight w:val="0"/>
          <w:marTop w:val="0"/>
          <w:marBottom w:val="0"/>
          <w:divBdr>
            <w:top w:val="none" w:sz="0" w:space="0" w:color="auto"/>
            <w:left w:val="none" w:sz="0" w:space="0" w:color="auto"/>
            <w:bottom w:val="none" w:sz="0" w:space="0" w:color="auto"/>
            <w:right w:val="none" w:sz="0" w:space="0" w:color="auto"/>
          </w:divBdr>
        </w:div>
        <w:div w:id="1645965023">
          <w:marLeft w:val="640"/>
          <w:marRight w:val="0"/>
          <w:marTop w:val="0"/>
          <w:marBottom w:val="0"/>
          <w:divBdr>
            <w:top w:val="none" w:sz="0" w:space="0" w:color="auto"/>
            <w:left w:val="none" w:sz="0" w:space="0" w:color="auto"/>
            <w:bottom w:val="none" w:sz="0" w:space="0" w:color="auto"/>
            <w:right w:val="none" w:sz="0" w:space="0" w:color="auto"/>
          </w:divBdr>
        </w:div>
        <w:div w:id="274943352">
          <w:marLeft w:val="640"/>
          <w:marRight w:val="0"/>
          <w:marTop w:val="0"/>
          <w:marBottom w:val="0"/>
          <w:divBdr>
            <w:top w:val="none" w:sz="0" w:space="0" w:color="auto"/>
            <w:left w:val="none" w:sz="0" w:space="0" w:color="auto"/>
            <w:bottom w:val="none" w:sz="0" w:space="0" w:color="auto"/>
            <w:right w:val="none" w:sz="0" w:space="0" w:color="auto"/>
          </w:divBdr>
        </w:div>
        <w:div w:id="229778998">
          <w:marLeft w:val="640"/>
          <w:marRight w:val="0"/>
          <w:marTop w:val="0"/>
          <w:marBottom w:val="0"/>
          <w:divBdr>
            <w:top w:val="none" w:sz="0" w:space="0" w:color="auto"/>
            <w:left w:val="none" w:sz="0" w:space="0" w:color="auto"/>
            <w:bottom w:val="none" w:sz="0" w:space="0" w:color="auto"/>
            <w:right w:val="none" w:sz="0" w:space="0" w:color="auto"/>
          </w:divBdr>
        </w:div>
        <w:div w:id="1883588942">
          <w:marLeft w:val="640"/>
          <w:marRight w:val="0"/>
          <w:marTop w:val="0"/>
          <w:marBottom w:val="0"/>
          <w:divBdr>
            <w:top w:val="none" w:sz="0" w:space="0" w:color="auto"/>
            <w:left w:val="none" w:sz="0" w:space="0" w:color="auto"/>
            <w:bottom w:val="none" w:sz="0" w:space="0" w:color="auto"/>
            <w:right w:val="none" w:sz="0" w:space="0" w:color="auto"/>
          </w:divBdr>
        </w:div>
      </w:divsChild>
    </w:div>
    <w:div w:id="1201895049">
      <w:bodyDiv w:val="1"/>
      <w:marLeft w:val="0"/>
      <w:marRight w:val="0"/>
      <w:marTop w:val="0"/>
      <w:marBottom w:val="0"/>
      <w:divBdr>
        <w:top w:val="none" w:sz="0" w:space="0" w:color="auto"/>
        <w:left w:val="none" w:sz="0" w:space="0" w:color="auto"/>
        <w:bottom w:val="none" w:sz="0" w:space="0" w:color="auto"/>
        <w:right w:val="none" w:sz="0" w:space="0" w:color="auto"/>
      </w:divBdr>
      <w:divsChild>
        <w:div w:id="14579650">
          <w:marLeft w:val="640"/>
          <w:marRight w:val="0"/>
          <w:marTop w:val="0"/>
          <w:marBottom w:val="0"/>
          <w:divBdr>
            <w:top w:val="none" w:sz="0" w:space="0" w:color="auto"/>
            <w:left w:val="none" w:sz="0" w:space="0" w:color="auto"/>
            <w:bottom w:val="none" w:sz="0" w:space="0" w:color="auto"/>
            <w:right w:val="none" w:sz="0" w:space="0" w:color="auto"/>
          </w:divBdr>
        </w:div>
        <w:div w:id="28920851">
          <w:marLeft w:val="640"/>
          <w:marRight w:val="0"/>
          <w:marTop w:val="0"/>
          <w:marBottom w:val="0"/>
          <w:divBdr>
            <w:top w:val="none" w:sz="0" w:space="0" w:color="auto"/>
            <w:left w:val="none" w:sz="0" w:space="0" w:color="auto"/>
            <w:bottom w:val="none" w:sz="0" w:space="0" w:color="auto"/>
            <w:right w:val="none" w:sz="0" w:space="0" w:color="auto"/>
          </w:divBdr>
        </w:div>
        <w:div w:id="609971810">
          <w:marLeft w:val="640"/>
          <w:marRight w:val="0"/>
          <w:marTop w:val="0"/>
          <w:marBottom w:val="0"/>
          <w:divBdr>
            <w:top w:val="none" w:sz="0" w:space="0" w:color="auto"/>
            <w:left w:val="none" w:sz="0" w:space="0" w:color="auto"/>
            <w:bottom w:val="none" w:sz="0" w:space="0" w:color="auto"/>
            <w:right w:val="none" w:sz="0" w:space="0" w:color="auto"/>
          </w:divBdr>
        </w:div>
      </w:divsChild>
    </w:div>
    <w:div w:id="1251549135">
      <w:bodyDiv w:val="1"/>
      <w:marLeft w:val="0"/>
      <w:marRight w:val="0"/>
      <w:marTop w:val="0"/>
      <w:marBottom w:val="0"/>
      <w:divBdr>
        <w:top w:val="none" w:sz="0" w:space="0" w:color="auto"/>
        <w:left w:val="none" w:sz="0" w:space="0" w:color="auto"/>
        <w:bottom w:val="none" w:sz="0" w:space="0" w:color="auto"/>
        <w:right w:val="none" w:sz="0" w:space="0" w:color="auto"/>
      </w:divBdr>
      <w:divsChild>
        <w:div w:id="2119371245">
          <w:marLeft w:val="640"/>
          <w:marRight w:val="0"/>
          <w:marTop w:val="0"/>
          <w:marBottom w:val="0"/>
          <w:divBdr>
            <w:top w:val="none" w:sz="0" w:space="0" w:color="auto"/>
            <w:left w:val="none" w:sz="0" w:space="0" w:color="auto"/>
            <w:bottom w:val="none" w:sz="0" w:space="0" w:color="auto"/>
            <w:right w:val="none" w:sz="0" w:space="0" w:color="auto"/>
          </w:divBdr>
        </w:div>
        <w:div w:id="1518153377">
          <w:marLeft w:val="640"/>
          <w:marRight w:val="0"/>
          <w:marTop w:val="0"/>
          <w:marBottom w:val="0"/>
          <w:divBdr>
            <w:top w:val="none" w:sz="0" w:space="0" w:color="auto"/>
            <w:left w:val="none" w:sz="0" w:space="0" w:color="auto"/>
            <w:bottom w:val="none" w:sz="0" w:space="0" w:color="auto"/>
            <w:right w:val="none" w:sz="0" w:space="0" w:color="auto"/>
          </w:divBdr>
        </w:div>
        <w:div w:id="2086367852">
          <w:marLeft w:val="640"/>
          <w:marRight w:val="0"/>
          <w:marTop w:val="0"/>
          <w:marBottom w:val="0"/>
          <w:divBdr>
            <w:top w:val="none" w:sz="0" w:space="0" w:color="auto"/>
            <w:left w:val="none" w:sz="0" w:space="0" w:color="auto"/>
            <w:bottom w:val="none" w:sz="0" w:space="0" w:color="auto"/>
            <w:right w:val="none" w:sz="0" w:space="0" w:color="auto"/>
          </w:divBdr>
        </w:div>
        <w:div w:id="1049693137">
          <w:marLeft w:val="640"/>
          <w:marRight w:val="0"/>
          <w:marTop w:val="0"/>
          <w:marBottom w:val="0"/>
          <w:divBdr>
            <w:top w:val="none" w:sz="0" w:space="0" w:color="auto"/>
            <w:left w:val="none" w:sz="0" w:space="0" w:color="auto"/>
            <w:bottom w:val="none" w:sz="0" w:space="0" w:color="auto"/>
            <w:right w:val="none" w:sz="0" w:space="0" w:color="auto"/>
          </w:divBdr>
        </w:div>
      </w:divsChild>
    </w:div>
    <w:div w:id="1295329938">
      <w:bodyDiv w:val="1"/>
      <w:marLeft w:val="0"/>
      <w:marRight w:val="0"/>
      <w:marTop w:val="0"/>
      <w:marBottom w:val="0"/>
      <w:divBdr>
        <w:top w:val="none" w:sz="0" w:space="0" w:color="auto"/>
        <w:left w:val="none" w:sz="0" w:space="0" w:color="auto"/>
        <w:bottom w:val="none" w:sz="0" w:space="0" w:color="auto"/>
        <w:right w:val="none" w:sz="0" w:space="0" w:color="auto"/>
      </w:divBdr>
      <w:divsChild>
        <w:div w:id="1285692373">
          <w:marLeft w:val="640"/>
          <w:marRight w:val="0"/>
          <w:marTop w:val="0"/>
          <w:marBottom w:val="0"/>
          <w:divBdr>
            <w:top w:val="none" w:sz="0" w:space="0" w:color="auto"/>
            <w:left w:val="none" w:sz="0" w:space="0" w:color="auto"/>
            <w:bottom w:val="none" w:sz="0" w:space="0" w:color="auto"/>
            <w:right w:val="none" w:sz="0" w:space="0" w:color="auto"/>
          </w:divBdr>
        </w:div>
        <w:div w:id="1285691414">
          <w:marLeft w:val="640"/>
          <w:marRight w:val="0"/>
          <w:marTop w:val="0"/>
          <w:marBottom w:val="0"/>
          <w:divBdr>
            <w:top w:val="none" w:sz="0" w:space="0" w:color="auto"/>
            <w:left w:val="none" w:sz="0" w:space="0" w:color="auto"/>
            <w:bottom w:val="none" w:sz="0" w:space="0" w:color="auto"/>
            <w:right w:val="none" w:sz="0" w:space="0" w:color="auto"/>
          </w:divBdr>
        </w:div>
        <w:div w:id="39017119">
          <w:marLeft w:val="640"/>
          <w:marRight w:val="0"/>
          <w:marTop w:val="0"/>
          <w:marBottom w:val="0"/>
          <w:divBdr>
            <w:top w:val="none" w:sz="0" w:space="0" w:color="auto"/>
            <w:left w:val="none" w:sz="0" w:space="0" w:color="auto"/>
            <w:bottom w:val="none" w:sz="0" w:space="0" w:color="auto"/>
            <w:right w:val="none" w:sz="0" w:space="0" w:color="auto"/>
          </w:divBdr>
        </w:div>
        <w:div w:id="416488323">
          <w:marLeft w:val="640"/>
          <w:marRight w:val="0"/>
          <w:marTop w:val="0"/>
          <w:marBottom w:val="0"/>
          <w:divBdr>
            <w:top w:val="none" w:sz="0" w:space="0" w:color="auto"/>
            <w:left w:val="none" w:sz="0" w:space="0" w:color="auto"/>
            <w:bottom w:val="none" w:sz="0" w:space="0" w:color="auto"/>
            <w:right w:val="none" w:sz="0" w:space="0" w:color="auto"/>
          </w:divBdr>
        </w:div>
        <w:div w:id="103352098">
          <w:marLeft w:val="640"/>
          <w:marRight w:val="0"/>
          <w:marTop w:val="0"/>
          <w:marBottom w:val="0"/>
          <w:divBdr>
            <w:top w:val="none" w:sz="0" w:space="0" w:color="auto"/>
            <w:left w:val="none" w:sz="0" w:space="0" w:color="auto"/>
            <w:bottom w:val="none" w:sz="0" w:space="0" w:color="auto"/>
            <w:right w:val="none" w:sz="0" w:space="0" w:color="auto"/>
          </w:divBdr>
        </w:div>
        <w:div w:id="597175177">
          <w:marLeft w:val="640"/>
          <w:marRight w:val="0"/>
          <w:marTop w:val="0"/>
          <w:marBottom w:val="0"/>
          <w:divBdr>
            <w:top w:val="none" w:sz="0" w:space="0" w:color="auto"/>
            <w:left w:val="none" w:sz="0" w:space="0" w:color="auto"/>
            <w:bottom w:val="none" w:sz="0" w:space="0" w:color="auto"/>
            <w:right w:val="none" w:sz="0" w:space="0" w:color="auto"/>
          </w:divBdr>
        </w:div>
      </w:divsChild>
    </w:div>
    <w:div w:id="1427118663">
      <w:bodyDiv w:val="1"/>
      <w:marLeft w:val="0"/>
      <w:marRight w:val="0"/>
      <w:marTop w:val="0"/>
      <w:marBottom w:val="0"/>
      <w:divBdr>
        <w:top w:val="none" w:sz="0" w:space="0" w:color="auto"/>
        <w:left w:val="none" w:sz="0" w:space="0" w:color="auto"/>
        <w:bottom w:val="none" w:sz="0" w:space="0" w:color="auto"/>
        <w:right w:val="none" w:sz="0" w:space="0" w:color="auto"/>
      </w:divBdr>
      <w:divsChild>
        <w:div w:id="1115172426">
          <w:marLeft w:val="640"/>
          <w:marRight w:val="0"/>
          <w:marTop w:val="0"/>
          <w:marBottom w:val="0"/>
          <w:divBdr>
            <w:top w:val="none" w:sz="0" w:space="0" w:color="auto"/>
            <w:left w:val="none" w:sz="0" w:space="0" w:color="auto"/>
            <w:bottom w:val="none" w:sz="0" w:space="0" w:color="auto"/>
            <w:right w:val="none" w:sz="0" w:space="0" w:color="auto"/>
          </w:divBdr>
        </w:div>
        <w:div w:id="1471747621">
          <w:marLeft w:val="640"/>
          <w:marRight w:val="0"/>
          <w:marTop w:val="0"/>
          <w:marBottom w:val="0"/>
          <w:divBdr>
            <w:top w:val="none" w:sz="0" w:space="0" w:color="auto"/>
            <w:left w:val="none" w:sz="0" w:space="0" w:color="auto"/>
            <w:bottom w:val="none" w:sz="0" w:space="0" w:color="auto"/>
            <w:right w:val="none" w:sz="0" w:space="0" w:color="auto"/>
          </w:divBdr>
        </w:div>
        <w:div w:id="366955759">
          <w:marLeft w:val="640"/>
          <w:marRight w:val="0"/>
          <w:marTop w:val="0"/>
          <w:marBottom w:val="0"/>
          <w:divBdr>
            <w:top w:val="none" w:sz="0" w:space="0" w:color="auto"/>
            <w:left w:val="none" w:sz="0" w:space="0" w:color="auto"/>
            <w:bottom w:val="none" w:sz="0" w:space="0" w:color="auto"/>
            <w:right w:val="none" w:sz="0" w:space="0" w:color="auto"/>
          </w:divBdr>
        </w:div>
        <w:div w:id="89938424">
          <w:marLeft w:val="640"/>
          <w:marRight w:val="0"/>
          <w:marTop w:val="0"/>
          <w:marBottom w:val="0"/>
          <w:divBdr>
            <w:top w:val="none" w:sz="0" w:space="0" w:color="auto"/>
            <w:left w:val="none" w:sz="0" w:space="0" w:color="auto"/>
            <w:bottom w:val="none" w:sz="0" w:space="0" w:color="auto"/>
            <w:right w:val="none" w:sz="0" w:space="0" w:color="auto"/>
          </w:divBdr>
        </w:div>
        <w:div w:id="365832114">
          <w:marLeft w:val="640"/>
          <w:marRight w:val="0"/>
          <w:marTop w:val="0"/>
          <w:marBottom w:val="0"/>
          <w:divBdr>
            <w:top w:val="none" w:sz="0" w:space="0" w:color="auto"/>
            <w:left w:val="none" w:sz="0" w:space="0" w:color="auto"/>
            <w:bottom w:val="none" w:sz="0" w:space="0" w:color="auto"/>
            <w:right w:val="none" w:sz="0" w:space="0" w:color="auto"/>
          </w:divBdr>
        </w:div>
        <w:div w:id="1758751724">
          <w:marLeft w:val="640"/>
          <w:marRight w:val="0"/>
          <w:marTop w:val="0"/>
          <w:marBottom w:val="0"/>
          <w:divBdr>
            <w:top w:val="none" w:sz="0" w:space="0" w:color="auto"/>
            <w:left w:val="none" w:sz="0" w:space="0" w:color="auto"/>
            <w:bottom w:val="none" w:sz="0" w:space="0" w:color="auto"/>
            <w:right w:val="none" w:sz="0" w:space="0" w:color="auto"/>
          </w:divBdr>
        </w:div>
      </w:divsChild>
    </w:div>
    <w:div w:id="1536698232">
      <w:bodyDiv w:val="1"/>
      <w:marLeft w:val="0"/>
      <w:marRight w:val="0"/>
      <w:marTop w:val="0"/>
      <w:marBottom w:val="0"/>
      <w:divBdr>
        <w:top w:val="none" w:sz="0" w:space="0" w:color="auto"/>
        <w:left w:val="none" w:sz="0" w:space="0" w:color="auto"/>
        <w:bottom w:val="none" w:sz="0" w:space="0" w:color="auto"/>
        <w:right w:val="none" w:sz="0" w:space="0" w:color="auto"/>
      </w:divBdr>
      <w:divsChild>
        <w:div w:id="99842938">
          <w:marLeft w:val="640"/>
          <w:marRight w:val="0"/>
          <w:marTop w:val="0"/>
          <w:marBottom w:val="0"/>
          <w:divBdr>
            <w:top w:val="none" w:sz="0" w:space="0" w:color="auto"/>
            <w:left w:val="none" w:sz="0" w:space="0" w:color="auto"/>
            <w:bottom w:val="none" w:sz="0" w:space="0" w:color="auto"/>
            <w:right w:val="none" w:sz="0" w:space="0" w:color="auto"/>
          </w:divBdr>
        </w:div>
        <w:div w:id="896168248">
          <w:marLeft w:val="640"/>
          <w:marRight w:val="0"/>
          <w:marTop w:val="0"/>
          <w:marBottom w:val="0"/>
          <w:divBdr>
            <w:top w:val="none" w:sz="0" w:space="0" w:color="auto"/>
            <w:left w:val="none" w:sz="0" w:space="0" w:color="auto"/>
            <w:bottom w:val="none" w:sz="0" w:space="0" w:color="auto"/>
            <w:right w:val="none" w:sz="0" w:space="0" w:color="auto"/>
          </w:divBdr>
        </w:div>
        <w:div w:id="565192409">
          <w:marLeft w:val="640"/>
          <w:marRight w:val="0"/>
          <w:marTop w:val="0"/>
          <w:marBottom w:val="0"/>
          <w:divBdr>
            <w:top w:val="none" w:sz="0" w:space="0" w:color="auto"/>
            <w:left w:val="none" w:sz="0" w:space="0" w:color="auto"/>
            <w:bottom w:val="none" w:sz="0" w:space="0" w:color="auto"/>
            <w:right w:val="none" w:sz="0" w:space="0" w:color="auto"/>
          </w:divBdr>
        </w:div>
        <w:div w:id="1669557938">
          <w:marLeft w:val="640"/>
          <w:marRight w:val="0"/>
          <w:marTop w:val="0"/>
          <w:marBottom w:val="0"/>
          <w:divBdr>
            <w:top w:val="none" w:sz="0" w:space="0" w:color="auto"/>
            <w:left w:val="none" w:sz="0" w:space="0" w:color="auto"/>
            <w:bottom w:val="none" w:sz="0" w:space="0" w:color="auto"/>
            <w:right w:val="none" w:sz="0" w:space="0" w:color="auto"/>
          </w:divBdr>
        </w:div>
        <w:div w:id="1420521079">
          <w:marLeft w:val="640"/>
          <w:marRight w:val="0"/>
          <w:marTop w:val="0"/>
          <w:marBottom w:val="0"/>
          <w:divBdr>
            <w:top w:val="none" w:sz="0" w:space="0" w:color="auto"/>
            <w:left w:val="none" w:sz="0" w:space="0" w:color="auto"/>
            <w:bottom w:val="none" w:sz="0" w:space="0" w:color="auto"/>
            <w:right w:val="none" w:sz="0" w:space="0" w:color="auto"/>
          </w:divBdr>
        </w:div>
        <w:div w:id="1980839481">
          <w:marLeft w:val="640"/>
          <w:marRight w:val="0"/>
          <w:marTop w:val="0"/>
          <w:marBottom w:val="0"/>
          <w:divBdr>
            <w:top w:val="none" w:sz="0" w:space="0" w:color="auto"/>
            <w:left w:val="none" w:sz="0" w:space="0" w:color="auto"/>
            <w:bottom w:val="none" w:sz="0" w:space="0" w:color="auto"/>
            <w:right w:val="none" w:sz="0" w:space="0" w:color="auto"/>
          </w:divBdr>
        </w:div>
        <w:div w:id="1321427417">
          <w:marLeft w:val="640"/>
          <w:marRight w:val="0"/>
          <w:marTop w:val="0"/>
          <w:marBottom w:val="0"/>
          <w:divBdr>
            <w:top w:val="none" w:sz="0" w:space="0" w:color="auto"/>
            <w:left w:val="none" w:sz="0" w:space="0" w:color="auto"/>
            <w:bottom w:val="none" w:sz="0" w:space="0" w:color="auto"/>
            <w:right w:val="none" w:sz="0" w:space="0" w:color="auto"/>
          </w:divBdr>
        </w:div>
      </w:divsChild>
    </w:div>
    <w:div w:id="1565875091">
      <w:bodyDiv w:val="1"/>
      <w:marLeft w:val="0"/>
      <w:marRight w:val="0"/>
      <w:marTop w:val="0"/>
      <w:marBottom w:val="0"/>
      <w:divBdr>
        <w:top w:val="none" w:sz="0" w:space="0" w:color="auto"/>
        <w:left w:val="none" w:sz="0" w:space="0" w:color="auto"/>
        <w:bottom w:val="none" w:sz="0" w:space="0" w:color="auto"/>
        <w:right w:val="none" w:sz="0" w:space="0" w:color="auto"/>
      </w:divBdr>
      <w:divsChild>
        <w:div w:id="173611301">
          <w:marLeft w:val="640"/>
          <w:marRight w:val="0"/>
          <w:marTop w:val="0"/>
          <w:marBottom w:val="0"/>
          <w:divBdr>
            <w:top w:val="none" w:sz="0" w:space="0" w:color="auto"/>
            <w:left w:val="none" w:sz="0" w:space="0" w:color="auto"/>
            <w:bottom w:val="none" w:sz="0" w:space="0" w:color="auto"/>
            <w:right w:val="none" w:sz="0" w:space="0" w:color="auto"/>
          </w:divBdr>
        </w:div>
        <w:div w:id="982849200">
          <w:marLeft w:val="640"/>
          <w:marRight w:val="0"/>
          <w:marTop w:val="0"/>
          <w:marBottom w:val="0"/>
          <w:divBdr>
            <w:top w:val="none" w:sz="0" w:space="0" w:color="auto"/>
            <w:left w:val="none" w:sz="0" w:space="0" w:color="auto"/>
            <w:bottom w:val="none" w:sz="0" w:space="0" w:color="auto"/>
            <w:right w:val="none" w:sz="0" w:space="0" w:color="auto"/>
          </w:divBdr>
        </w:div>
        <w:div w:id="2143766785">
          <w:marLeft w:val="640"/>
          <w:marRight w:val="0"/>
          <w:marTop w:val="0"/>
          <w:marBottom w:val="0"/>
          <w:divBdr>
            <w:top w:val="none" w:sz="0" w:space="0" w:color="auto"/>
            <w:left w:val="none" w:sz="0" w:space="0" w:color="auto"/>
            <w:bottom w:val="none" w:sz="0" w:space="0" w:color="auto"/>
            <w:right w:val="none" w:sz="0" w:space="0" w:color="auto"/>
          </w:divBdr>
        </w:div>
        <w:div w:id="1444350111">
          <w:marLeft w:val="640"/>
          <w:marRight w:val="0"/>
          <w:marTop w:val="0"/>
          <w:marBottom w:val="0"/>
          <w:divBdr>
            <w:top w:val="none" w:sz="0" w:space="0" w:color="auto"/>
            <w:left w:val="none" w:sz="0" w:space="0" w:color="auto"/>
            <w:bottom w:val="none" w:sz="0" w:space="0" w:color="auto"/>
            <w:right w:val="none" w:sz="0" w:space="0" w:color="auto"/>
          </w:divBdr>
        </w:div>
        <w:div w:id="934871466">
          <w:marLeft w:val="640"/>
          <w:marRight w:val="0"/>
          <w:marTop w:val="0"/>
          <w:marBottom w:val="0"/>
          <w:divBdr>
            <w:top w:val="none" w:sz="0" w:space="0" w:color="auto"/>
            <w:left w:val="none" w:sz="0" w:space="0" w:color="auto"/>
            <w:bottom w:val="none" w:sz="0" w:space="0" w:color="auto"/>
            <w:right w:val="none" w:sz="0" w:space="0" w:color="auto"/>
          </w:divBdr>
        </w:div>
        <w:div w:id="1292710608">
          <w:marLeft w:val="640"/>
          <w:marRight w:val="0"/>
          <w:marTop w:val="0"/>
          <w:marBottom w:val="0"/>
          <w:divBdr>
            <w:top w:val="none" w:sz="0" w:space="0" w:color="auto"/>
            <w:left w:val="none" w:sz="0" w:space="0" w:color="auto"/>
            <w:bottom w:val="none" w:sz="0" w:space="0" w:color="auto"/>
            <w:right w:val="none" w:sz="0" w:space="0" w:color="auto"/>
          </w:divBdr>
        </w:div>
      </w:divsChild>
    </w:div>
    <w:div w:id="1667248582">
      <w:bodyDiv w:val="1"/>
      <w:marLeft w:val="0"/>
      <w:marRight w:val="0"/>
      <w:marTop w:val="0"/>
      <w:marBottom w:val="0"/>
      <w:divBdr>
        <w:top w:val="none" w:sz="0" w:space="0" w:color="auto"/>
        <w:left w:val="none" w:sz="0" w:space="0" w:color="auto"/>
        <w:bottom w:val="none" w:sz="0" w:space="0" w:color="auto"/>
        <w:right w:val="none" w:sz="0" w:space="0" w:color="auto"/>
      </w:divBdr>
      <w:divsChild>
        <w:div w:id="196353728">
          <w:marLeft w:val="640"/>
          <w:marRight w:val="0"/>
          <w:marTop w:val="0"/>
          <w:marBottom w:val="0"/>
          <w:divBdr>
            <w:top w:val="none" w:sz="0" w:space="0" w:color="auto"/>
            <w:left w:val="none" w:sz="0" w:space="0" w:color="auto"/>
            <w:bottom w:val="none" w:sz="0" w:space="0" w:color="auto"/>
            <w:right w:val="none" w:sz="0" w:space="0" w:color="auto"/>
          </w:divBdr>
        </w:div>
        <w:div w:id="931738281">
          <w:marLeft w:val="640"/>
          <w:marRight w:val="0"/>
          <w:marTop w:val="0"/>
          <w:marBottom w:val="0"/>
          <w:divBdr>
            <w:top w:val="none" w:sz="0" w:space="0" w:color="auto"/>
            <w:left w:val="none" w:sz="0" w:space="0" w:color="auto"/>
            <w:bottom w:val="none" w:sz="0" w:space="0" w:color="auto"/>
            <w:right w:val="none" w:sz="0" w:space="0" w:color="auto"/>
          </w:divBdr>
        </w:div>
        <w:div w:id="81948512">
          <w:marLeft w:val="640"/>
          <w:marRight w:val="0"/>
          <w:marTop w:val="0"/>
          <w:marBottom w:val="0"/>
          <w:divBdr>
            <w:top w:val="none" w:sz="0" w:space="0" w:color="auto"/>
            <w:left w:val="none" w:sz="0" w:space="0" w:color="auto"/>
            <w:bottom w:val="none" w:sz="0" w:space="0" w:color="auto"/>
            <w:right w:val="none" w:sz="0" w:space="0" w:color="auto"/>
          </w:divBdr>
        </w:div>
        <w:div w:id="1790388881">
          <w:marLeft w:val="640"/>
          <w:marRight w:val="0"/>
          <w:marTop w:val="0"/>
          <w:marBottom w:val="0"/>
          <w:divBdr>
            <w:top w:val="none" w:sz="0" w:space="0" w:color="auto"/>
            <w:left w:val="none" w:sz="0" w:space="0" w:color="auto"/>
            <w:bottom w:val="none" w:sz="0" w:space="0" w:color="auto"/>
            <w:right w:val="none" w:sz="0" w:space="0" w:color="auto"/>
          </w:divBdr>
        </w:div>
        <w:div w:id="546795008">
          <w:marLeft w:val="640"/>
          <w:marRight w:val="0"/>
          <w:marTop w:val="0"/>
          <w:marBottom w:val="0"/>
          <w:divBdr>
            <w:top w:val="none" w:sz="0" w:space="0" w:color="auto"/>
            <w:left w:val="none" w:sz="0" w:space="0" w:color="auto"/>
            <w:bottom w:val="none" w:sz="0" w:space="0" w:color="auto"/>
            <w:right w:val="none" w:sz="0" w:space="0" w:color="auto"/>
          </w:divBdr>
        </w:div>
        <w:div w:id="376466851">
          <w:marLeft w:val="640"/>
          <w:marRight w:val="0"/>
          <w:marTop w:val="0"/>
          <w:marBottom w:val="0"/>
          <w:divBdr>
            <w:top w:val="none" w:sz="0" w:space="0" w:color="auto"/>
            <w:left w:val="none" w:sz="0" w:space="0" w:color="auto"/>
            <w:bottom w:val="none" w:sz="0" w:space="0" w:color="auto"/>
            <w:right w:val="none" w:sz="0" w:space="0" w:color="auto"/>
          </w:divBdr>
        </w:div>
        <w:div w:id="754328227">
          <w:marLeft w:val="640"/>
          <w:marRight w:val="0"/>
          <w:marTop w:val="0"/>
          <w:marBottom w:val="0"/>
          <w:divBdr>
            <w:top w:val="none" w:sz="0" w:space="0" w:color="auto"/>
            <w:left w:val="none" w:sz="0" w:space="0" w:color="auto"/>
            <w:bottom w:val="none" w:sz="0" w:space="0" w:color="auto"/>
            <w:right w:val="none" w:sz="0" w:space="0" w:color="auto"/>
          </w:divBdr>
        </w:div>
      </w:divsChild>
    </w:div>
    <w:div w:id="1712877125">
      <w:bodyDiv w:val="1"/>
      <w:marLeft w:val="0"/>
      <w:marRight w:val="0"/>
      <w:marTop w:val="0"/>
      <w:marBottom w:val="0"/>
      <w:divBdr>
        <w:top w:val="none" w:sz="0" w:space="0" w:color="auto"/>
        <w:left w:val="none" w:sz="0" w:space="0" w:color="auto"/>
        <w:bottom w:val="none" w:sz="0" w:space="0" w:color="auto"/>
        <w:right w:val="none" w:sz="0" w:space="0" w:color="auto"/>
      </w:divBdr>
      <w:divsChild>
        <w:div w:id="2136874005">
          <w:marLeft w:val="640"/>
          <w:marRight w:val="0"/>
          <w:marTop w:val="0"/>
          <w:marBottom w:val="0"/>
          <w:divBdr>
            <w:top w:val="none" w:sz="0" w:space="0" w:color="auto"/>
            <w:left w:val="none" w:sz="0" w:space="0" w:color="auto"/>
            <w:bottom w:val="none" w:sz="0" w:space="0" w:color="auto"/>
            <w:right w:val="none" w:sz="0" w:space="0" w:color="auto"/>
          </w:divBdr>
        </w:div>
        <w:div w:id="1480999173">
          <w:marLeft w:val="640"/>
          <w:marRight w:val="0"/>
          <w:marTop w:val="0"/>
          <w:marBottom w:val="0"/>
          <w:divBdr>
            <w:top w:val="none" w:sz="0" w:space="0" w:color="auto"/>
            <w:left w:val="none" w:sz="0" w:space="0" w:color="auto"/>
            <w:bottom w:val="none" w:sz="0" w:space="0" w:color="auto"/>
            <w:right w:val="none" w:sz="0" w:space="0" w:color="auto"/>
          </w:divBdr>
        </w:div>
        <w:div w:id="2029401512">
          <w:marLeft w:val="640"/>
          <w:marRight w:val="0"/>
          <w:marTop w:val="0"/>
          <w:marBottom w:val="0"/>
          <w:divBdr>
            <w:top w:val="none" w:sz="0" w:space="0" w:color="auto"/>
            <w:left w:val="none" w:sz="0" w:space="0" w:color="auto"/>
            <w:bottom w:val="none" w:sz="0" w:space="0" w:color="auto"/>
            <w:right w:val="none" w:sz="0" w:space="0" w:color="auto"/>
          </w:divBdr>
        </w:div>
        <w:div w:id="415439373">
          <w:marLeft w:val="640"/>
          <w:marRight w:val="0"/>
          <w:marTop w:val="0"/>
          <w:marBottom w:val="0"/>
          <w:divBdr>
            <w:top w:val="none" w:sz="0" w:space="0" w:color="auto"/>
            <w:left w:val="none" w:sz="0" w:space="0" w:color="auto"/>
            <w:bottom w:val="none" w:sz="0" w:space="0" w:color="auto"/>
            <w:right w:val="none" w:sz="0" w:space="0" w:color="auto"/>
          </w:divBdr>
        </w:div>
      </w:divsChild>
    </w:div>
    <w:div w:id="1820999711">
      <w:bodyDiv w:val="1"/>
      <w:marLeft w:val="0"/>
      <w:marRight w:val="0"/>
      <w:marTop w:val="0"/>
      <w:marBottom w:val="0"/>
      <w:divBdr>
        <w:top w:val="none" w:sz="0" w:space="0" w:color="auto"/>
        <w:left w:val="none" w:sz="0" w:space="0" w:color="auto"/>
        <w:bottom w:val="none" w:sz="0" w:space="0" w:color="auto"/>
        <w:right w:val="none" w:sz="0" w:space="0" w:color="auto"/>
      </w:divBdr>
      <w:divsChild>
        <w:div w:id="283510150">
          <w:marLeft w:val="640"/>
          <w:marRight w:val="0"/>
          <w:marTop w:val="0"/>
          <w:marBottom w:val="0"/>
          <w:divBdr>
            <w:top w:val="none" w:sz="0" w:space="0" w:color="auto"/>
            <w:left w:val="none" w:sz="0" w:space="0" w:color="auto"/>
            <w:bottom w:val="none" w:sz="0" w:space="0" w:color="auto"/>
            <w:right w:val="none" w:sz="0" w:space="0" w:color="auto"/>
          </w:divBdr>
        </w:div>
        <w:div w:id="1982421265">
          <w:marLeft w:val="640"/>
          <w:marRight w:val="0"/>
          <w:marTop w:val="0"/>
          <w:marBottom w:val="0"/>
          <w:divBdr>
            <w:top w:val="none" w:sz="0" w:space="0" w:color="auto"/>
            <w:left w:val="none" w:sz="0" w:space="0" w:color="auto"/>
            <w:bottom w:val="none" w:sz="0" w:space="0" w:color="auto"/>
            <w:right w:val="none" w:sz="0" w:space="0" w:color="auto"/>
          </w:divBdr>
        </w:div>
        <w:div w:id="1920863404">
          <w:marLeft w:val="640"/>
          <w:marRight w:val="0"/>
          <w:marTop w:val="0"/>
          <w:marBottom w:val="0"/>
          <w:divBdr>
            <w:top w:val="none" w:sz="0" w:space="0" w:color="auto"/>
            <w:left w:val="none" w:sz="0" w:space="0" w:color="auto"/>
            <w:bottom w:val="none" w:sz="0" w:space="0" w:color="auto"/>
            <w:right w:val="none" w:sz="0" w:space="0" w:color="auto"/>
          </w:divBdr>
        </w:div>
        <w:div w:id="1090542363">
          <w:marLeft w:val="640"/>
          <w:marRight w:val="0"/>
          <w:marTop w:val="0"/>
          <w:marBottom w:val="0"/>
          <w:divBdr>
            <w:top w:val="none" w:sz="0" w:space="0" w:color="auto"/>
            <w:left w:val="none" w:sz="0" w:space="0" w:color="auto"/>
            <w:bottom w:val="none" w:sz="0" w:space="0" w:color="auto"/>
            <w:right w:val="none" w:sz="0" w:space="0" w:color="auto"/>
          </w:divBdr>
        </w:div>
        <w:div w:id="1275475584">
          <w:marLeft w:val="640"/>
          <w:marRight w:val="0"/>
          <w:marTop w:val="0"/>
          <w:marBottom w:val="0"/>
          <w:divBdr>
            <w:top w:val="none" w:sz="0" w:space="0" w:color="auto"/>
            <w:left w:val="none" w:sz="0" w:space="0" w:color="auto"/>
            <w:bottom w:val="none" w:sz="0" w:space="0" w:color="auto"/>
            <w:right w:val="none" w:sz="0" w:space="0" w:color="auto"/>
          </w:divBdr>
        </w:div>
        <w:div w:id="1369526092">
          <w:marLeft w:val="640"/>
          <w:marRight w:val="0"/>
          <w:marTop w:val="0"/>
          <w:marBottom w:val="0"/>
          <w:divBdr>
            <w:top w:val="none" w:sz="0" w:space="0" w:color="auto"/>
            <w:left w:val="none" w:sz="0" w:space="0" w:color="auto"/>
            <w:bottom w:val="none" w:sz="0" w:space="0" w:color="auto"/>
            <w:right w:val="none" w:sz="0" w:space="0" w:color="auto"/>
          </w:divBdr>
        </w:div>
        <w:div w:id="932781154">
          <w:marLeft w:val="640"/>
          <w:marRight w:val="0"/>
          <w:marTop w:val="0"/>
          <w:marBottom w:val="0"/>
          <w:divBdr>
            <w:top w:val="none" w:sz="0" w:space="0" w:color="auto"/>
            <w:left w:val="none" w:sz="0" w:space="0" w:color="auto"/>
            <w:bottom w:val="none" w:sz="0" w:space="0" w:color="auto"/>
            <w:right w:val="none" w:sz="0" w:space="0" w:color="auto"/>
          </w:divBdr>
        </w:div>
      </w:divsChild>
    </w:div>
    <w:div w:id="1867714921">
      <w:bodyDiv w:val="1"/>
      <w:marLeft w:val="0"/>
      <w:marRight w:val="0"/>
      <w:marTop w:val="0"/>
      <w:marBottom w:val="0"/>
      <w:divBdr>
        <w:top w:val="none" w:sz="0" w:space="0" w:color="auto"/>
        <w:left w:val="none" w:sz="0" w:space="0" w:color="auto"/>
        <w:bottom w:val="none" w:sz="0" w:space="0" w:color="auto"/>
        <w:right w:val="none" w:sz="0" w:space="0" w:color="auto"/>
      </w:divBdr>
      <w:divsChild>
        <w:div w:id="1066075638">
          <w:marLeft w:val="640"/>
          <w:marRight w:val="0"/>
          <w:marTop w:val="0"/>
          <w:marBottom w:val="0"/>
          <w:divBdr>
            <w:top w:val="none" w:sz="0" w:space="0" w:color="auto"/>
            <w:left w:val="none" w:sz="0" w:space="0" w:color="auto"/>
            <w:bottom w:val="none" w:sz="0" w:space="0" w:color="auto"/>
            <w:right w:val="none" w:sz="0" w:space="0" w:color="auto"/>
          </w:divBdr>
        </w:div>
        <w:div w:id="1252200683">
          <w:marLeft w:val="640"/>
          <w:marRight w:val="0"/>
          <w:marTop w:val="0"/>
          <w:marBottom w:val="0"/>
          <w:divBdr>
            <w:top w:val="none" w:sz="0" w:space="0" w:color="auto"/>
            <w:left w:val="none" w:sz="0" w:space="0" w:color="auto"/>
            <w:bottom w:val="none" w:sz="0" w:space="0" w:color="auto"/>
            <w:right w:val="none" w:sz="0" w:space="0" w:color="auto"/>
          </w:divBdr>
        </w:div>
        <w:div w:id="569967054">
          <w:marLeft w:val="640"/>
          <w:marRight w:val="0"/>
          <w:marTop w:val="0"/>
          <w:marBottom w:val="0"/>
          <w:divBdr>
            <w:top w:val="none" w:sz="0" w:space="0" w:color="auto"/>
            <w:left w:val="none" w:sz="0" w:space="0" w:color="auto"/>
            <w:bottom w:val="none" w:sz="0" w:space="0" w:color="auto"/>
            <w:right w:val="none" w:sz="0" w:space="0" w:color="auto"/>
          </w:divBdr>
        </w:div>
        <w:div w:id="1032457556">
          <w:marLeft w:val="640"/>
          <w:marRight w:val="0"/>
          <w:marTop w:val="0"/>
          <w:marBottom w:val="0"/>
          <w:divBdr>
            <w:top w:val="none" w:sz="0" w:space="0" w:color="auto"/>
            <w:left w:val="none" w:sz="0" w:space="0" w:color="auto"/>
            <w:bottom w:val="none" w:sz="0" w:space="0" w:color="auto"/>
            <w:right w:val="none" w:sz="0" w:space="0" w:color="auto"/>
          </w:divBdr>
        </w:div>
        <w:div w:id="1466268226">
          <w:marLeft w:val="640"/>
          <w:marRight w:val="0"/>
          <w:marTop w:val="0"/>
          <w:marBottom w:val="0"/>
          <w:divBdr>
            <w:top w:val="none" w:sz="0" w:space="0" w:color="auto"/>
            <w:left w:val="none" w:sz="0" w:space="0" w:color="auto"/>
            <w:bottom w:val="none" w:sz="0" w:space="0" w:color="auto"/>
            <w:right w:val="none" w:sz="0" w:space="0" w:color="auto"/>
          </w:divBdr>
        </w:div>
      </w:divsChild>
    </w:div>
    <w:div w:id="1973512827">
      <w:bodyDiv w:val="1"/>
      <w:marLeft w:val="0"/>
      <w:marRight w:val="0"/>
      <w:marTop w:val="0"/>
      <w:marBottom w:val="0"/>
      <w:divBdr>
        <w:top w:val="none" w:sz="0" w:space="0" w:color="auto"/>
        <w:left w:val="none" w:sz="0" w:space="0" w:color="auto"/>
        <w:bottom w:val="none" w:sz="0" w:space="0" w:color="auto"/>
        <w:right w:val="none" w:sz="0" w:space="0" w:color="auto"/>
      </w:divBdr>
      <w:divsChild>
        <w:div w:id="523979541">
          <w:marLeft w:val="640"/>
          <w:marRight w:val="0"/>
          <w:marTop w:val="0"/>
          <w:marBottom w:val="0"/>
          <w:divBdr>
            <w:top w:val="none" w:sz="0" w:space="0" w:color="auto"/>
            <w:left w:val="none" w:sz="0" w:space="0" w:color="auto"/>
            <w:bottom w:val="none" w:sz="0" w:space="0" w:color="auto"/>
            <w:right w:val="none" w:sz="0" w:space="0" w:color="auto"/>
          </w:divBdr>
        </w:div>
        <w:div w:id="327364562">
          <w:marLeft w:val="640"/>
          <w:marRight w:val="0"/>
          <w:marTop w:val="0"/>
          <w:marBottom w:val="0"/>
          <w:divBdr>
            <w:top w:val="none" w:sz="0" w:space="0" w:color="auto"/>
            <w:left w:val="none" w:sz="0" w:space="0" w:color="auto"/>
            <w:bottom w:val="none" w:sz="0" w:space="0" w:color="auto"/>
            <w:right w:val="none" w:sz="0" w:space="0" w:color="auto"/>
          </w:divBdr>
        </w:div>
        <w:div w:id="602492344">
          <w:marLeft w:val="640"/>
          <w:marRight w:val="0"/>
          <w:marTop w:val="0"/>
          <w:marBottom w:val="0"/>
          <w:divBdr>
            <w:top w:val="none" w:sz="0" w:space="0" w:color="auto"/>
            <w:left w:val="none" w:sz="0" w:space="0" w:color="auto"/>
            <w:bottom w:val="none" w:sz="0" w:space="0" w:color="auto"/>
            <w:right w:val="none" w:sz="0" w:space="0" w:color="auto"/>
          </w:divBdr>
        </w:div>
        <w:div w:id="598490806">
          <w:marLeft w:val="640"/>
          <w:marRight w:val="0"/>
          <w:marTop w:val="0"/>
          <w:marBottom w:val="0"/>
          <w:divBdr>
            <w:top w:val="none" w:sz="0" w:space="0" w:color="auto"/>
            <w:left w:val="none" w:sz="0" w:space="0" w:color="auto"/>
            <w:bottom w:val="none" w:sz="0" w:space="0" w:color="auto"/>
            <w:right w:val="none" w:sz="0" w:space="0" w:color="auto"/>
          </w:divBdr>
        </w:div>
        <w:div w:id="1789661369">
          <w:marLeft w:val="640"/>
          <w:marRight w:val="0"/>
          <w:marTop w:val="0"/>
          <w:marBottom w:val="0"/>
          <w:divBdr>
            <w:top w:val="none" w:sz="0" w:space="0" w:color="auto"/>
            <w:left w:val="none" w:sz="0" w:space="0" w:color="auto"/>
            <w:bottom w:val="none" w:sz="0" w:space="0" w:color="auto"/>
            <w:right w:val="none" w:sz="0" w:space="0" w:color="auto"/>
          </w:divBdr>
        </w:div>
        <w:div w:id="197746788">
          <w:marLeft w:val="640"/>
          <w:marRight w:val="0"/>
          <w:marTop w:val="0"/>
          <w:marBottom w:val="0"/>
          <w:divBdr>
            <w:top w:val="none" w:sz="0" w:space="0" w:color="auto"/>
            <w:left w:val="none" w:sz="0" w:space="0" w:color="auto"/>
            <w:bottom w:val="none" w:sz="0" w:space="0" w:color="auto"/>
            <w:right w:val="none" w:sz="0" w:space="0" w:color="auto"/>
          </w:divBdr>
        </w:div>
      </w:divsChild>
    </w:div>
    <w:div w:id="1995450846">
      <w:bodyDiv w:val="1"/>
      <w:marLeft w:val="0"/>
      <w:marRight w:val="0"/>
      <w:marTop w:val="0"/>
      <w:marBottom w:val="0"/>
      <w:divBdr>
        <w:top w:val="none" w:sz="0" w:space="0" w:color="auto"/>
        <w:left w:val="none" w:sz="0" w:space="0" w:color="auto"/>
        <w:bottom w:val="none" w:sz="0" w:space="0" w:color="auto"/>
        <w:right w:val="none" w:sz="0" w:space="0" w:color="auto"/>
      </w:divBdr>
      <w:divsChild>
        <w:div w:id="1620453162">
          <w:marLeft w:val="640"/>
          <w:marRight w:val="0"/>
          <w:marTop w:val="0"/>
          <w:marBottom w:val="0"/>
          <w:divBdr>
            <w:top w:val="none" w:sz="0" w:space="0" w:color="auto"/>
            <w:left w:val="none" w:sz="0" w:space="0" w:color="auto"/>
            <w:bottom w:val="none" w:sz="0" w:space="0" w:color="auto"/>
            <w:right w:val="none" w:sz="0" w:space="0" w:color="auto"/>
          </w:divBdr>
        </w:div>
        <w:div w:id="275021272">
          <w:marLeft w:val="640"/>
          <w:marRight w:val="0"/>
          <w:marTop w:val="0"/>
          <w:marBottom w:val="0"/>
          <w:divBdr>
            <w:top w:val="none" w:sz="0" w:space="0" w:color="auto"/>
            <w:left w:val="none" w:sz="0" w:space="0" w:color="auto"/>
            <w:bottom w:val="none" w:sz="0" w:space="0" w:color="auto"/>
            <w:right w:val="none" w:sz="0" w:space="0" w:color="auto"/>
          </w:divBdr>
        </w:div>
        <w:div w:id="1708215940">
          <w:marLeft w:val="640"/>
          <w:marRight w:val="0"/>
          <w:marTop w:val="0"/>
          <w:marBottom w:val="0"/>
          <w:divBdr>
            <w:top w:val="none" w:sz="0" w:space="0" w:color="auto"/>
            <w:left w:val="none" w:sz="0" w:space="0" w:color="auto"/>
            <w:bottom w:val="none" w:sz="0" w:space="0" w:color="auto"/>
            <w:right w:val="none" w:sz="0" w:space="0" w:color="auto"/>
          </w:divBdr>
        </w:div>
        <w:div w:id="1158769689">
          <w:marLeft w:val="640"/>
          <w:marRight w:val="0"/>
          <w:marTop w:val="0"/>
          <w:marBottom w:val="0"/>
          <w:divBdr>
            <w:top w:val="none" w:sz="0" w:space="0" w:color="auto"/>
            <w:left w:val="none" w:sz="0" w:space="0" w:color="auto"/>
            <w:bottom w:val="none" w:sz="0" w:space="0" w:color="auto"/>
            <w:right w:val="none" w:sz="0" w:space="0" w:color="auto"/>
          </w:divBdr>
        </w:div>
        <w:div w:id="712770450">
          <w:marLeft w:val="640"/>
          <w:marRight w:val="0"/>
          <w:marTop w:val="0"/>
          <w:marBottom w:val="0"/>
          <w:divBdr>
            <w:top w:val="none" w:sz="0" w:space="0" w:color="auto"/>
            <w:left w:val="none" w:sz="0" w:space="0" w:color="auto"/>
            <w:bottom w:val="none" w:sz="0" w:space="0" w:color="auto"/>
            <w:right w:val="none" w:sz="0" w:space="0" w:color="auto"/>
          </w:divBdr>
        </w:div>
      </w:divsChild>
    </w:div>
    <w:div w:id="2017490765">
      <w:bodyDiv w:val="1"/>
      <w:marLeft w:val="0"/>
      <w:marRight w:val="0"/>
      <w:marTop w:val="0"/>
      <w:marBottom w:val="0"/>
      <w:divBdr>
        <w:top w:val="none" w:sz="0" w:space="0" w:color="auto"/>
        <w:left w:val="none" w:sz="0" w:space="0" w:color="auto"/>
        <w:bottom w:val="none" w:sz="0" w:space="0" w:color="auto"/>
        <w:right w:val="none" w:sz="0" w:space="0" w:color="auto"/>
      </w:divBdr>
      <w:divsChild>
        <w:div w:id="567495989">
          <w:marLeft w:val="640"/>
          <w:marRight w:val="0"/>
          <w:marTop w:val="0"/>
          <w:marBottom w:val="0"/>
          <w:divBdr>
            <w:top w:val="none" w:sz="0" w:space="0" w:color="auto"/>
            <w:left w:val="none" w:sz="0" w:space="0" w:color="auto"/>
            <w:bottom w:val="none" w:sz="0" w:space="0" w:color="auto"/>
            <w:right w:val="none" w:sz="0" w:space="0" w:color="auto"/>
          </w:divBdr>
        </w:div>
        <w:div w:id="2005468435">
          <w:marLeft w:val="640"/>
          <w:marRight w:val="0"/>
          <w:marTop w:val="0"/>
          <w:marBottom w:val="0"/>
          <w:divBdr>
            <w:top w:val="none" w:sz="0" w:space="0" w:color="auto"/>
            <w:left w:val="none" w:sz="0" w:space="0" w:color="auto"/>
            <w:bottom w:val="none" w:sz="0" w:space="0" w:color="auto"/>
            <w:right w:val="none" w:sz="0" w:space="0" w:color="auto"/>
          </w:divBdr>
        </w:div>
        <w:div w:id="1063680603">
          <w:marLeft w:val="640"/>
          <w:marRight w:val="0"/>
          <w:marTop w:val="0"/>
          <w:marBottom w:val="0"/>
          <w:divBdr>
            <w:top w:val="none" w:sz="0" w:space="0" w:color="auto"/>
            <w:left w:val="none" w:sz="0" w:space="0" w:color="auto"/>
            <w:bottom w:val="none" w:sz="0" w:space="0" w:color="auto"/>
            <w:right w:val="none" w:sz="0" w:space="0" w:color="auto"/>
          </w:divBdr>
        </w:div>
        <w:div w:id="381247719">
          <w:marLeft w:val="640"/>
          <w:marRight w:val="0"/>
          <w:marTop w:val="0"/>
          <w:marBottom w:val="0"/>
          <w:divBdr>
            <w:top w:val="none" w:sz="0" w:space="0" w:color="auto"/>
            <w:left w:val="none" w:sz="0" w:space="0" w:color="auto"/>
            <w:bottom w:val="none" w:sz="0" w:space="0" w:color="auto"/>
            <w:right w:val="none" w:sz="0" w:space="0" w:color="auto"/>
          </w:divBdr>
        </w:div>
        <w:div w:id="479538229">
          <w:marLeft w:val="640"/>
          <w:marRight w:val="0"/>
          <w:marTop w:val="0"/>
          <w:marBottom w:val="0"/>
          <w:divBdr>
            <w:top w:val="none" w:sz="0" w:space="0" w:color="auto"/>
            <w:left w:val="none" w:sz="0" w:space="0" w:color="auto"/>
            <w:bottom w:val="none" w:sz="0" w:space="0" w:color="auto"/>
            <w:right w:val="none" w:sz="0" w:space="0" w:color="auto"/>
          </w:divBdr>
        </w:div>
        <w:div w:id="2078354018">
          <w:marLeft w:val="640"/>
          <w:marRight w:val="0"/>
          <w:marTop w:val="0"/>
          <w:marBottom w:val="0"/>
          <w:divBdr>
            <w:top w:val="none" w:sz="0" w:space="0" w:color="auto"/>
            <w:left w:val="none" w:sz="0" w:space="0" w:color="auto"/>
            <w:bottom w:val="none" w:sz="0" w:space="0" w:color="auto"/>
            <w:right w:val="none" w:sz="0" w:space="0" w:color="auto"/>
          </w:divBdr>
        </w:div>
        <w:div w:id="407000480">
          <w:marLeft w:val="640"/>
          <w:marRight w:val="0"/>
          <w:marTop w:val="0"/>
          <w:marBottom w:val="0"/>
          <w:divBdr>
            <w:top w:val="none" w:sz="0" w:space="0" w:color="auto"/>
            <w:left w:val="none" w:sz="0" w:space="0" w:color="auto"/>
            <w:bottom w:val="none" w:sz="0" w:space="0" w:color="auto"/>
            <w:right w:val="none" w:sz="0" w:space="0" w:color="auto"/>
          </w:divBdr>
        </w:div>
      </w:divsChild>
    </w:div>
    <w:div w:id="2107191794">
      <w:bodyDiv w:val="1"/>
      <w:marLeft w:val="0"/>
      <w:marRight w:val="0"/>
      <w:marTop w:val="0"/>
      <w:marBottom w:val="0"/>
      <w:divBdr>
        <w:top w:val="none" w:sz="0" w:space="0" w:color="auto"/>
        <w:left w:val="none" w:sz="0" w:space="0" w:color="auto"/>
        <w:bottom w:val="none" w:sz="0" w:space="0" w:color="auto"/>
        <w:right w:val="none" w:sz="0" w:space="0" w:color="auto"/>
      </w:divBdr>
      <w:divsChild>
        <w:div w:id="1688170817">
          <w:marLeft w:val="640"/>
          <w:marRight w:val="0"/>
          <w:marTop w:val="0"/>
          <w:marBottom w:val="0"/>
          <w:divBdr>
            <w:top w:val="none" w:sz="0" w:space="0" w:color="auto"/>
            <w:left w:val="none" w:sz="0" w:space="0" w:color="auto"/>
            <w:bottom w:val="none" w:sz="0" w:space="0" w:color="auto"/>
            <w:right w:val="none" w:sz="0" w:space="0" w:color="auto"/>
          </w:divBdr>
        </w:div>
        <w:div w:id="2019968367">
          <w:marLeft w:val="640"/>
          <w:marRight w:val="0"/>
          <w:marTop w:val="0"/>
          <w:marBottom w:val="0"/>
          <w:divBdr>
            <w:top w:val="none" w:sz="0" w:space="0" w:color="auto"/>
            <w:left w:val="none" w:sz="0" w:space="0" w:color="auto"/>
            <w:bottom w:val="none" w:sz="0" w:space="0" w:color="auto"/>
            <w:right w:val="none" w:sz="0" w:space="0" w:color="auto"/>
          </w:divBdr>
        </w:div>
        <w:div w:id="1035500653">
          <w:marLeft w:val="640"/>
          <w:marRight w:val="0"/>
          <w:marTop w:val="0"/>
          <w:marBottom w:val="0"/>
          <w:divBdr>
            <w:top w:val="none" w:sz="0" w:space="0" w:color="auto"/>
            <w:left w:val="none" w:sz="0" w:space="0" w:color="auto"/>
            <w:bottom w:val="none" w:sz="0" w:space="0" w:color="auto"/>
            <w:right w:val="none" w:sz="0" w:space="0" w:color="auto"/>
          </w:divBdr>
        </w:div>
        <w:div w:id="2135170810">
          <w:marLeft w:val="640"/>
          <w:marRight w:val="0"/>
          <w:marTop w:val="0"/>
          <w:marBottom w:val="0"/>
          <w:divBdr>
            <w:top w:val="none" w:sz="0" w:space="0" w:color="auto"/>
            <w:left w:val="none" w:sz="0" w:space="0" w:color="auto"/>
            <w:bottom w:val="none" w:sz="0" w:space="0" w:color="auto"/>
            <w:right w:val="none" w:sz="0" w:space="0" w:color="auto"/>
          </w:divBdr>
        </w:div>
        <w:div w:id="1545601198">
          <w:marLeft w:val="640"/>
          <w:marRight w:val="0"/>
          <w:marTop w:val="0"/>
          <w:marBottom w:val="0"/>
          <w:divBdr>
            <w:top w:val="none" w:sz="0" w:space="0" w:color="auto"/>
            <w:left w:val="none" w:sz="0" w:space="0" w:color="auto"/>
            <w:bottom w:val="none" w:sz="0" w:space="0" w:color="auto"/>
            <w:right w:val="none" w:sz="0" w:space="0" w:color="auto"/>
          </w:divBdr>
        </w:div>
        <w:div w:id="478763001">
          <w:marLeft w:val="640"/>
          <w:marRight w:val="0"/>
          <w:marTop w:val="0"/>
          <w:marBottom w:val="0"/>
          <w:divBdr>
            <w:top w:val="none" w:sz="0" w:space="0" w:color="auto"/>
            <w:left w:val="none" w:sz="0" w:space="0" w:color="auto"/>
            <w:bottom w:val="none" w:sz="0" w:space="0" w:color="auto"/>
            <w:right w:val="none" w:sz="0" w:space="0" w:color="auto"/>
          </w:divBdr>
        </w:div>
      </w:divsChild>
    </w:div>
    <w:div w:id="2145269139">
      <w:bodyDiv w:val="1"/>
      <w:marLeft w:val="0"/>
      <w:marRight w:val="0"/>
      <w:marTop w:val="0"/>
      <w:marBottom w:val="0"/>
      <w:divBdr>
        <w:top w:val="none" w:sz="0" w:space="0" w:color="auto"/>
        <w:left w:val="none" w:sz="0" w:space="0" w:color="auto"/>
        <w:bottom w:val="none" w:sz="0" w:space="0" w:color="auto"/>
        <w:right w:val="none" w:sz="0" w:space="0" w:color="auto"/>
      </w:divBdr>
      <w:divsChild>
        <w:div w:id="646595884">
          <w:marLeft w:val="640"/>
          <w:marRight w:val="0"/>
          <w:marTop w:val="0"/>
          <w:marBottom w:val="0"/>
          <w:divBdr>
            <w:top w:val="none" w:sz="0" w:space="0" w:color="auto"/>
            <w:left w:val="none" w:sz="0" w:space="0" w:color="auto"/>
            <w:bottom w:val="none" w:sz="0" w:space="0" w:color="auto"/>
            <w:right w:val="none" w:sz="0" w:space="0" w:color="auto"/>
          </w:divBdr>
        </w:div>
        <w:div w:id="1170944098">
          <w:marLeft w:val="640"/>
          <w:marRight w:val="0"/>
          <w:marTop w:val="0"/>
          <w:marBottom w:val="0"/>
          <w:divBdr>
            <w:top w:val="none" w:sz="0" w:space="0" w:color="auto"/>
            <w:left w:val="none" w:sz="0" w:space="0" w:color="auto"/>
            <w:bottom w:val="none" w:sz="0" w:space="0" w:color="auto"/>
            <w:right w:val="none" w:sz="0" w:space="0" w:color="auto"/>
          </w:divBdr>
        </w:div>
        <w:div w:id="780534342">
          <w:marLeft w:val="640"/>
          <w:marRight w:val="0"/>
          <w:marTop w:val="0"/>
          <w:marBottom w:val="0"/>
          <w:divBdr>
            <w:top w:val="none" w:sz="0" w:space="0" w:color="auto"/>
            <w:left w:val="none" w:sz="0" w:space="0" w:color="auto"/>
            <w:bottom w:val="none" w:sz="0" w:space="0" w:color="auto"/>
            <w:right w:val="none" w:sz="0" w:space="0" w:color="auto"/>
          </w:divBdr>
        </w:div>
        <w:div w:id="849103392">
          <w:marLeft w:val="640"/>
          <w:marRight w:val="0"/>
          <w:marTop w:val="0"/>
          <w:marBottom w:val="0"/>
          <w:divBdr>
            <w:top w:val="none" w:sz="0" w:space="0" w:color="auto"/>
            <w:left w:val="none" w:sz="0" w:space="0" w:color="auto"/>
            <w:bottom w:val="none" w:sz="0" w:space="0" w:color="auto"/>
            <w:right w:val="none" w:sz="0" w:space="0" w:color="auto"/>
          </w:divBdr>
        </w:div>
        <w:div w:id="1055739647">
          <w:marLeft w:val="640"/>
          <w:marRight w:val="0"/>
          <w:marTop w:val="0"/>
          <w:marBottom w:val="0"/>
          <w:divBdr>
            <w:top w:val="none" w:sz="0" w:space="0" w:color="auto"/>
            <w:left w:val="none" w:sz="0" w:space="0" w:color="auto"/>
            <w:bottom w:val="none" w:sz="0" w:space="0" w:color="auto"/>
            <w:right w:val="none" w:sz="0" w:space="0" w:color="auto"/>
          </w:divBdr>
        </w:div>
        <w:div w:id="1028994979">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bee2012@colorado.edu"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mailto:cobee2022@concordia.c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énéral"/>
          <w:gallery w:val="placeholder"/>
        </w:category>
        <w:types>
          <w:type w:val="bbPlcHdr"/>
        </w:types>
        <w:behaviors>
          <w:behavior w:val="content"/>
        </w:behaviors>
        <w:guid w:val="{3E57216E-E893-4CCF-84CF-8EBDE89B4954}"/>
      </w:docPartPr>
      <w:docPartBody>
        <w:p w:rsidR="00741888" w:rsidRDefault="00A46E80">
          <w:r w:rsidRPr="00176154">
            <w:rPr>
              <w:rStyle w:val="Textedelespacerserv"/>
            </w:rPr>
            <w:t>Cliquez ou appuyez ici pour entrer du texte.</w:t>
          </w:r>
        </w:p>
      </w:docPartBody>
    </w:docPart>
    <w:docPart>
      <w:docPartPr>
        <w:name w:val="9D20C49375BB4F94AB4EDD4B45CFDFCE"/>
        <w:category>
          <w:name w:val="Général"/>
          <w:gallery w:val="placeholder"/>
        </w:category>
        <w:types>
          <w:type w:val="bbPlcHdr"/>
        </w:types>
        <w:behaviors>
          <w:behavior w:val="content"/>
        </w:behaviors>
        <w:guid w:val="{0FD51487-8710-4B57-8933-53B988EDC348}"/>
      </w:docPartPr>
      <w:docPartBody>
        <w:p w:rsidR="00741888" w:rsidRDefault="00A46E80" w:rsidP="00A46E80">
          <w:pPr>
            <w:pStyle w:val="9D20C49375BB4F94AB4EDD4B45CFDFCE"/>
          </w:pPr>
          <w:r w:rsidRPr="00176154">
            <w:rPr>
              <w:rStyle w:val="Textedelespacerserv"/>
            </w:rPr>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E80"/>
    <w:rsid w:val="00085039"/>
    <w:rsid w:val="00205F16"/>
    <w:rsid w:val="00741888"/>
    <w:rsid w:val="008A7F56"/>
    <w:rsid w:val="00A46E80"/>
    <w:rsid w:val="00AA0FD6"/>
    <w:rsid w:val="00C952F6"/>
    <w:rsid w:val="00E35133"/>
    <w:rsid w:val="00F335B7"/>
  </w:rsids>
  <m:mathPr>
    <m:mathFont m:val="Cambria Math"/>
    <m:brkBin m:val="before"/>
    <m:brkBinSub m:val="--"/>
    <m:smallFrac m:val="0"/>
    <m:dispDef/>
    <m:lMargin m:val="0"/>
    <m:rMargin m:val="0"/>
    <m:defJc m:val="centerGroup"/>
    <m:wrapIndent m:val="1440"/>
    <m:intLim m:val="subSup"/>
    <m:naryLim m:val="undOvr"/>
  </m:mathPr>
  <w:themeFontLang w:val="fr-CA"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A"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A46E80"/>
    <w:rPr>
      <w:color w:val="808080"/>
    </w:rPr>
  </w:style>
  <w:style w:type="paragraph" w:customStyle="1" w:styleId="9D20C49375BB4F94AB4EDD4B45CFDFCE">
    <w:name w:val="9D20C49375BB4F94AB4EDD4B45CFDFCE"/>
    <w:rsid w:val="00A46E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AA3678F-B5E2-41C1-96CD-1B1F52315AE9}">
  <we:reference id="f78a3046-9e99-4300-aa2b-5814002b01a2" version="1.35.0.0" store="EXCatalog" storeType="EXCatalog"/>
  <we:alternateReferences>
    <we:reference id="WA104382081" version="1.35.0.0" store="fr-CA" storeType="OMEX"/>
  </we:alternateReferences>
  <we:properties>
    <we:property name="MENDELEY_CITATIONS" value="[{&quot;citationID&quot;:&quot;MENDELEY_CITATION_38f4934d-2e43-40d4-b312-b53ee65a3c3e&quot;,&quot;citationItems&quot;:[{&quot;id&quot;:&quot;a657a001-a0cf-3c60-a230-43fa484c3d96&quot;,&quot;itemData&quot;:{&quot;type&quot;:&quot;article-journal&quot;,&quot;id&quot;:&quot;a657a001-a0cf-3c60-a230-43fa484c3d96&quot;,&quot;title&quot;:&quot;Evaluating approaches of selecting extreme hot years for assessing building overheating conditions during heatwaves&quot;,&quot;author&quot;:[{&quot;family&quot;:&quot;Ji&quot;,&quot;given&quot;:&quot;Lili&quot;,&quot;parse-names&quot;:false,&quot;dropping-particle&quot;:&quot;&quot;,&quot;non-dropping-particle&quot;:&quot;&quot;},{&quot;family&quot;:&quot;Laouadi&quot;,&quot;given&quot;:&quot;Abdelaziz&quot;,&quot;parse-names&quot;:false,&quot;dropping-particle&quot;:&quot;&quot;,&quot;non-dropping-particle&quot;:&quot;&quot;},{&quot;family&quot;:&quot;Shu&quot;,&quot;given&quot;:&quot;Chang&quot;,&quot;parse-names&quot;:false,&quot;dropping-particle&quot;:&quot;&quot;,&quot;non-dropping-particle&quot;:&quot;&quot;},{&quot;family&quot;:&quot;Gaur&quot;,&quot;given&quot;:&quot;Abhishek&quot;,&quot;parse-names&quot;:false,&quot;dropping-particle&quot;:&quot;&quot;,&quot;non-dropping-particle&quot;:&quot;&quot;},{&quot;family&quot;:&quot;Lacasse&quot;,&quot;given&quot;:&quot;Michael&quot;,&quot;parse-names&quot;:false,&quot;dropping-particle&quot;:&quot;&quot;,&quot;non-dropping-particle&quot;:&quot;&quot;},{&quot;family&quot;:&quot;Wang&quot;,&quot;given&quot;:&quot;Liangzhu (Leon)&quot;,&quot;parse-names&quot;:false,&quot;dropping-particle&quot;:&quot;&quot;,&quot;non-dropping-particle&quot;:&quot;&quot;}],&quot;container-title&quot;:&quot;Energy and Buildings&quot;,&quot;DOI&quot;:&quot;10.1016/j.enbuild.2021.111610&quot;,&quot;ISSN&quot;:&quot;03787788&quot;,&quot;URL&quot;:&quot;https://linkinghub.elsevier.com/retrieve/pii/S037877882100894X&quot;,&quot;issued&quot;:{&quot;date-parts&quot;:[[2022,1]]},&quot;page&quot;:&quot;111610&quot;,&quot;volume&quot;:&quot;254&quot;},&quot;isTemporary&quot;:false}],&quot;properties&quot;:{&quot;noteIndex&quot;:0},&quot;isEdited&quot;:false,&quot;manualOverride&quot;:{&quot;isManuallyOverridden&quot;:false,&quot;citeprocText&quot;:&quot;[1]&quot;,&quot;manualOverrideText&quot;:&quot;&quot;},&quot;citationTag&quot;:&quot;MENDELEY_CITATION_v3_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&quot;},{&quot;citationID&quot;:&quot;MENDELEY_CITATION_089b5757-748b-430a-8325-33326c238177&quot;,&quot;citationItems&quot;:[{&quot;id&quot;:&quot;a657a001-a0cf-3c60-a230-43fa484c3d96&quot;,&quot;itemData&quot;:{&quot;type&quot;:&quot;article-journal&quot;,&quot;id&quot;:&quot;a657a001-a0cf-3c60-a230-43fa484c3d96&quot;,&quot;title&quot;:&quot;Evaluating approaches of selecting extreme hot years for assessing building overheating conditions during heatwaves&quot;,&quot;author&quot;:[{&quot;family&quot;:&quot;Ji&quot;,&quot;given&quot;:&quot;Lili&quot;,&quot;parse-names&quot;:false,&quot;dropping-particle&quot;:&quot;&quot;,&quot;non-dropping-particle&quot;:&quot;&quot;},{&quot;family&quot;:&quot;Laouadi&quot;,&quot;given&quot;:&quot;Abdelaziz&quot;,&quot;parse-names&quot;:false,&quot;dropping-particle&quot;:&quot;&quot;,&quot;non-dropping-particle&quot;:&quot;&quot;},{&quot;family&quot;:&quot;Shu&quot;,&quot;given&quot;:&quot;Chang&quot;,&quot;parse-names&quot;:false,&quot;dropping-particle&quot;:&quot;&quot;,&quot;non-dropping-particle&quot;:&quot;&quot;},{&quot;family&quot;:&quot;Gaur&quot;,&quot;given&quot;:&quot;Abhishek&quot;,&quot;parse-names&quot;:false,&quot;dropping-particle&quot;:&quot;&quot;,&quot;non-dropping-particle&quot;:&quot;&quot;},{&quot;family&quot;:&quot;Lacasse&quot;,&quot;given&quot;:&quot;Michael&quot;,&quot;parse-names&quot;:false,&quot;dropping-particle&quot;:&quot;&quot;,&quot;non-dropping-particle&quot;:&quot;&quot;},{&quot;family&quot;:&quot;Wang&quot;,&quot;given&quot;:&quot;Liangzhu (Leon)&quot;,&quot;parse-names&quot;:false,&quot;dropping-particle&quot;:&quot;&quot;,&quot;non-dropping-particle&quot;:&quot;&quot;}],&quot;container-title&quot;:&quot;Energy and Buildings&quot;,&quot;DOI&quot;:&quot;10.1016/j.enbuild.2021.111610&quot;,&quot;ISSN&quot;:&quot;03787788&quot;,&quot;URL&quot;:&quot;https://linkinghub.elsevier.com/retrieve/pii/S037877882100894X&quot;,&quot;issued&quot;:{&quot;date-parts&quot;:[[2022,1]]},&quot;page&quot;:&quot;111610&quot;,&quot;volume&quot;:&quot;254&quot;},&quot;isTemporary&quot;:false}],&quot;properties&quot;:{&quot;noteIndex&quot;:0},&quot;isEdited&quot;:false,&quot;manualOverride&quot;:{&quot;isManuallyOverridden&quot;:false,&quot;citeprocText&quot;:&quot;[1]&quot;,&quot;manualOverrideText&quot;:&quot;&quot;},&quot;citationTag&quot;:&quot;MENDELEY_CITATION_v3_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&quot;},{&quot;citationID&quot;:&quot;MENDELEY_CITATION_758580e4-b2a7-4ad3-8c85-0f48dc783dfe&quot;,&quot;citationItems&quot;:[{&quot;id&quot;:&quot;433f1795-fa3d-376d-9e12-067ce58ec4ea&quot;,&quot;itemData&quot;:{&quot;type&quot;:&quot;article-journal&quot;,&quot;id&quot;:&quot;433f1795-fa3d-376d-9e12-067ce58ec4ea&quot;,&quot;title&quot;:&quot;Machine learning-based cooling load prediction and optimal control for mechanical ventilative cooling in high-rise buildings&quot;,&quot;author&quot;:[{&quot;family&quot;:&quot;Sha&quot;,&quot;given&quot;:&quot;Haohan&quot;,&quot;parse-names&quot;:false,&quot;dropping-particle&quot;:&quot;&quot;,&quot;non-dropping-particle&quot;:&quot;&quot;},{&quot;family&quot;:&quot;Moujahed&quot;,&quot;given&quot;:&quot;Majd&quot;,&quot;parse-names&quot;:false,&quot;dropping-particle&quot;:&quot;&quot;,&quot;non-dropping-particle&quot;:&quot;&quot;},{&quot;family&quot;:&quot;Qi&quot;,&quot;given&quot;:&quot;Dahai&quot;,&quot;parse-names&quot;:false,&quot;dropping-particle&quot;:&quot;&quot;,&quot;non-dropping-particle&quot;:&quot;&quot;}],&quot;container-title&quot;:&quot;Energy &amp; Buildings&quot;,&quot;DOI&quot;:&quot;10.1016/j.enbuild.2021.110980&quot;,&quot;ISSN&quot;:&quot;0378-7788&quot;,&quot;issued&quot;:{&quot;date-parts&quot;:[[2021]]},&quot;page&quot;:&quot;110980&quot;,&quot;publisher&quot;:&quot;Elsevier&quot;,&quot;volume&quot;:&quot;242&quot;},&quot;isTemporary&quot;:false}],&quot;properties&quot;:{&quot;noteIndex&quot;:0},&quot;isEdited&quot;:false,&quot;manualOverride&quot;:{&quot;isManuallyOverridden&quot;:false,&quot;citeprocText&quot;:&quot;[2]&quot;,&quot;manualOverrideText&quot;:&quot;&quot;},&quot;citationTag&quot;:&quot;MENDELEY_CITATION_v3_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&quot;},{&quot;citationID&quot;:&quot;MENDELEY_CITATION_09154dc5-7471-46d1-a8ad-3ca220fbac10&quot;,&quot;citationItems&quot;:[{&quot;id&quot;:&quot;1cea5751-8b21-3917-9a81-b38e07413d00&quot;,&quot;itemData&quot;:{&quot;type&quot;:&quot;legislation&quot;,&quot;id&quot;:&quot;1cea5751-8b21-3917-9a81-b38e07413d00&quot;,&quot;title&quot;:&quot;Coupling of multizone program CONTAM with simplified CFD program CFD0-C&quot;,&quot;author&quot;:[{&quot;family&quot;:&quot;Chen&quot;,&quot;given&quot;:&quot;Qinyan&quot;,&quot;parse-names&quot;:false,&quot;dropping-particle&quot;:&quot;&quot;,&quot;non-dropping-particle&quot;:&quot;&quot;},{&quot;family&quot;:&quot;Wang&quot;,&quot;given&quot;:&quot;Liangzhu&quot;,&quot;parse-names&quot;:false,&quot;dropping-particle&quot;:&quot;&quot;,&quot;non-dropping-particle&quot;:&quot;&quot;}],&quot;issued&quot;:{&quot;date-parts&quot;:[[2004]]},&quot;publisher-place&quot;:&quot;West Lafayette, Indiana, USA&quot;},&quot;isTemporary&quot;:false}],&quot;properties&quot;:{&quot;noteIndex&quot;:0},&quot;isEdited&quot;:false,&quot;manualOverride&quot;:{&quot;isManuallyOverridden&quot;:false,&quot;citeprocText&quot;:&quot;[3]&quot;,&quot;manualOverrideText&quot;:&quot;&quot;},&quot;citationTag&quot;:&quot;MENDELEY_CITATION_v3_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&quot;},{&quot;citationID&quot;:&quot;MENDELEY_CITATION_0bef0c59-644a-4c7a-827b-fcfe17485ddc&quot;,&quot;citationItems&quot;:[{&quot;id&quot;:&quot;1cea5751-8b21-3917-9a81-b38e07413d00&quot;,&quot;itemData&quot;:{&quot;type&quot;:&quot;legislation&quot;,&quot;id&quot;:&quot;1cea5751-8b21-3917-9a81-b38e07413d00&quot;,&quot;title&quot;:&quot;Coupling of multizone program CONTAM with simplified CFD program CFD0-C&quot;,&quot;author&quot;:[{&quot;family&quot;:&quot;Chen&quot;,&quot;given&quot;:&quot;Qinyan&quot;,&quot;parse-names&quot;:false,&quot;dropping-particle&quot;:&quot;&quot;,&quot;non-dropping-particle&quot;:&quot;&quot;},{&quot;family&quot;:&quot;Wang&quot;,&quot;given&quot;:&quot;Liangzhu&quot;,&quot;parse-names&quot;:false,&quot;dropping-particle&quot;:&quot;&quot;,&quot;non-dropping-particle&quot;:&quot;&quot;}],&quot;issued&quot;:{&quot;date-parts&quot;:[[2004]]},&quot;publisher-place&quot;:&quot;West Lafayette, Indiana, USA&quot;},&quot;isTemporary&quot;:false}],&quot;properties&quot;:{&quot;noteIndex&quot;:0},&quot;isEdited&quot;:false,&quot;manualOverride&quot;:{&quot;isManuallyOverridden&quot;:false,&quot;citeprocText&quot;:&quot;[3]&quot;,&quot;manualOverrideText&quot;:&quot;&quot;},&quot;citationTag&quot;:&quot;MENDELEY_CITATION_v3_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&quot;},{&quot;citationID&quot;:&quot;MENDELEY_CITATION_cf17183c-d990-4951-9d7b-b7ee77b557d0&quot;,&quot;citationItems&quot;:[{&quot;id&quot;:&quot;15d0a505-05f3-3989-88ab-086b2073a94e&quot;,&quot;itemData&quot;:{&quot;type&quot;:&quot;thesis&quot;,&quot;id&quot;:&quot;15d0a505-05f3-3989-88ab-086b2073a94e&quot;,&quot;title&quot;:&quot;Indoor airflow, air quality and energy consumption of buildings&quot;,&quot;author&quot;:[{&quot;family&quot;:&quot;Qinyan Chen&quot;,&quot;given&quot;:&quot;&quot;,&quot;parse-names&quot;:false,&quot;dropping-particle&quot;:&quot;&quot;,&quot;non-dropping-particle&quot;:&quot;&quot;}],&quot;issued&quot;:{&quot;date-parts&quot;:[[1988]]},&quot;publisher-place&quot;:&quot;Delft, Netherlands&quot;},&quot;isTemporary&quot;:false}],&quot;properties&quot;:{&quot;noteIndex&quot;:0},&quot;isEdited&quot;:false,&quot;manualOverride&quot;:{&quot;isManuallyOverridden&quot;:false,&quot;citeprocText&quot;:&quot;[4]&quot;,&quot;manualOverrideText&quot;:&quot;&quot;},&quot;citationTag&quot;:&quot;MENDELEY_CITATION_v3_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&quot;},{&quot;citationID&quot;:&quot;MENDELEY_CITATION_0c93488c-dfa8-4d9c-bbe7-1da094f3f160&quot;,&quot;citationItems&quot;:[{&quot;id&quot;:&quot;e4ed5b52-0e02-3e09-b382-aeaa988aa683&quot;,&quot;itemData&quot;:{&quot;type&quot;:&quot;article-journal&quot;,&quot;id&quot;:&quot;e4ed5b52-0e02-3e09-b382-aeaa988aa683&quot;,&quot;title&quot;:&quot;Air flow characteristics in the occupied zone of ventilated spaces&quot;,&quot;author&quot;:[{&quot;family&quot;:&quot;Hanzawa&quot;,&quot;given&quot;:&quot;H.&quot;,&quot;parse-names&quot;:false,&quot;dropping-particle&quot;:&quot;&quot;,&quot;non-dropping-particle&quot;:&quot;&quot;},{&quot;family&quot;:&quot;Melikov&quot;,&quot;given&quot;:&quot;A.K.&quot;,&quot;parse-names&quot;:false,&quot;dropping-particle&quot;:&quot;&quot;,&quot;non-dropping-particle&quot;:&quot;&quot;},{&quot;family&quot;:&quot;Fanger&quot;,&quot;given&quot;:&quot;P.O&quot;,&quot;parse-names&quot;:false,&quot;dropping-particle&quot;:&quot;&quot;,&quot;non-dropping-particle&quot;:&quot;&quot;}],&quot;container-title&quot;:&quot;ASHRAE Transactions&quot;,&quot;issued&quot;:{&quot;date-parts&quot;:[[1987]]},&quot;page&quot;:&quot;10-20&quot;,&quot;issue&quot;:&quot;1&quot;,&quot;volume&quot;:&quot;93&quot;},&quot;isTemporary&quot;:false}],&quot;properties&quot;:{&quot;noteIndex&quot;:0},&quot;isEdited&quot;:false,&quot;manualOverride&quot;:{&quot;isManuallyOverridden&quot;:false,&quot;citeprocText&quot;:&quot;[5]&quot;,&quot;manualOverrideText&quot;:&quot;&quot;},&quot;citationTag&quot;:&quot;MENDELEY_CITATION_v3_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&quot;},{&quot;citationID&quot;:&quot;MENDELEY_CITATION_ae9a166b-0a39-49d8-a81d-05ecbedb66bc&quot;,&quot;citationItems&quot;:[{&quot;id&quot;:&quot;3355cf90-8cf3-3048-9b95-03ad210af976&quot;,&quot;itemData&quot;:{&quot;type&quot;:&quot;book&quot;,&quot;id&quot;:&quot;3355cf90-8cf3-3048-9b95-03ad210af976&quot;,&quot;title&quot;:&quot;ANSI/ASHRAE Standard 55-2013, Thermal Environmental Conditions for Human Occupancy&quot;,&quot;author&quot;:[{&quot;family&quot;:&quot;ASHRAE&quot;,&quot;given&quot;:&quot;&quot;,&quot;parse-names&quot;:false,&quot;dropping-particle&quot;:&quot;&quot;,&quot;non-dropping-particle&quot;:&quot;&quot;}],&quot;issued&quot;:{&quot;date-parts&quot;:[[2013]]},&quot;publisher-place&quot;:&quot;Atlanta&quot;,&quot;publisher&quot;:&quot;American Society of Heating, Refrigerating, and Air-Conditioning Engineers, Inc&quot;},&quot;isTemporary&quot;:false}],&quot;properties&quot;:{&quot;noteIndex&quot;:0},&quot;isEdited&quot;:false,&quot;manualOverride&quot;:{&quot;isManuallyOverridden&quot;:false,&quot;citeprocText&quot;:&quot;[6]&quot;,&quot;manualOverrideText&quot;:&quot;&quot;},&quot;citationTag&quot;:&quot;MENDELEY_CITATION_v3_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&quot;},{&quot;citationID&quot;:&quot;MENDELEY_CITATION_9efd6abe-6944-4f38-9715-faebe3050d8e&quot;,&quot;citationItems&quot;:[{&quot;id&quot;:&quot;e4ed5b52-0e02-3e09-b382-aeaa988aa683&quot;,&quot;itemData&quot;:{&quot;type&quot;:&quot;article-journal&quot;,&quot;id&quot;:&quot;e4ed5b52-0e02-3e09-b382-aeaa988aa683&quot;,&quot;title&quot;:&quot;Air flow characteristics in the occupied zone of ventilated spaces&quot;,&quot;author&quot;:[{&quot;family&quot;:&quot;Hanzawa&quot;,&quot;given&quot;:&quot;H.&quot;,&quot;parse-names&quot;:false,&quot;dropping-particle&quot;:&quot;&quot;,&quot;non-dropping-particle&quot;:&quot;&quot;},{&quot;family&quot;:&quot;Melikov&quot;,&quot;given&quot;:&quot;A.K.&quot;,&quot;parse-names&quot;:false,&quot;dropping-particle&quot;:&quot;&quot;,&quot;non-dropping-particle&quot;:&quot;&quot;},{&quot;family&quot;:&quot;Fanger&quot;,&quot;given&quot;:&quot;P.O&quot;,&quot;parse-names&quot;:false,&quot;dropping-particle&quot;:&quot;&quot;,&quot;non-dropping-particle&quot;:&quot;&quot;}],&quot;container-title&quot;:&quot;ASHRAE Transactions&quot;,&quot;issued&quot;:{&quot;date-parts&quot;:[[1987]]},&quot;page&quot;:&quot;10-20&quot;,&quot;issue&quot;:&quot;1&quot;,&quot;volume&quot;:&quot;93&quot;},&quot;isTemporary&quot;:false},{&quot;id&quot;:&quot;fc6cede3-0f83-3a46-94e0-d0ebf61dc9de&quot;,&quot;itemData&quot;:{&quot;type&quot;:&quot;book&quot;,&quot;id&quot;:&quot;fc6cede3-0f83-3a46-94e0-d0ebf61dc9de&quot;,&quot;title&quot;:&quot;Thermal Comfort&quot;,&quot;author&quot;:[{&quot;family&quot;:&quot;Fanger&quot;,&quot;given&quot;:&quot;Povl Ole&quot;,&quot;parse-names&quot;:false,&quot;dropping-particle&quot;:&quot;&quot;,&quot;non-dropping-particle&quot;:&quot;&quot;}],&quot;issued&quot;:{&quot;date-parts&quot;:[[1970]]},&quot;publisher-place&quot;:&quot;Copenhagen, Denmark&quot;,&quot;publisher&quot;:&quot;Danish Technical Press&quot;},&quot;isTemporary&quot;:false}],&quot;properties&quot;:{&quot;noteIndex&quot;:0},&quot;isEdited&quot;:false,&quot;manualOverride&quot;:{&quot;isManuallyOverridden&quot;:false,&quot;citeprocText&quot;:&quot;[5,7]&quot;,&quot;manualOverrideText&quot;:&quot;&quot;},&quot;citationTag&quot;:&quot;MENDELEY_CITATION_v3_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&quot;}]"/>
    <we:property name="MENDELEY_CITATIONS_STYLE" value="&quot;https://www.zotero.org/styles/building-and-environmen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B7CD2-B64F-4EB7-B826-9192AA396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5</Pages>
  <Words>2778</Words>
  <Characters>15281</Characters>
  <Application>Microsoft Office Word</Application>
  <DocSecurity>0</DocSecurity>
  <Lines>127</Lines>
  <Paragraphs>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Dahai Qi</dc:creator>
  <cp:keywords/>
  <dc:description/>
  <cp:lastModifiedBy>Dahai Qi</cp:lastModifiedBy>
  <cp:revision>20</cp:revision>
  <dcterms:created xsi:type="dcterms:W3CDTF">2021-11-14T22:37:00Z</dcterms:created>
  <dcterms:modified xsi:type="dcterms:W3CDTF">2021-11-20T14:19:00Z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http://www.zotero.org/styles/applied-energy</vt:lpwstr>
  </property>
  <property fmtid="{D5CDD505-2E9C-101B-9397-08002B2CF9AE}" pid="3" name="Mendeley Recent Style Name 0_1">
    <vt:lpwstr>Applied Energy</vt:lpwstr>
  </property>
  <property fmtid="{D5CDD505-2E9C-101B-9397-08002B2CF9AE}" pid="4" name="Mendeley Recent Style Id 1_1">
    <vt:lpwstr>http://www.zotero.org/styles/building-and-environment</vt:lpwstr>
  </property>
  <property fmtid="{D5CDD505-2E9C-101B-9397-08002B2CF9AE}" pid="5" name="Mendeley Recent Style Name 1_1">
    <vt:lpwstr>Building and Environment</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http://www.zotero.org/styles/ieee</vt:lpwstr>
  </property>
  <property fmtid="{D5CDD505-2E9C-101B-9397-08002B2CF9AE}" pid="11" name="Mendeley Recent Style Name 4_1">
    <vt:lpwstr>IEEE</vt:lpwstr>
  </property>
  <property fmtid="{D5CDD505-2E9C-101B-9397-08002B2CF9AE}" pid="12" name="Mendeley Recent Style Id 5_1">
    <vt:lpwstr>http://www.zotero.org/styles/modern-humanities-research-association</vt:lpwstr>
  </property>
  <property fmtid="{D5CDD505-2E9C-101B-9397-08002B2CF9AE}" pid="13" name="Mendeley Recent Style Name 5_1">
    <vt:lpwstr>Modern Humanities Research Association 3rd edition (note with bibliography)</vt:lpwstr>
  </property>
  <property fmtid="{D5CDD505-2E9C-101B-9397-08002B2CF9AE}" pid="14" name="Mendeley Recent Style Id 6_1">
    <vt:lpwstr>http://www.zotero.org/styles/modern-language-association</vt:lpwstr>
  </property>
  <property fmtid="{D5CDD505-2E9C-101B-9397-08002B2CF9AE}" pid="15" name="Mendeley Recent Style Name 6_1">
    <vt:lpwstr>Modern Language Association 8th edition</vt:lpwstr>
  </property>
  <property fmtid="{D5CDD505-2E9C-101B-9397-08002B2CF9AE}" pid="16" name="Mendeley Recent Style Id 7_1">
    <vt:lpwstr>http://www.zotero.org/styles/nature</vt:lpwstr>
  </property>
  <property fmtid="{D5CDD505-2E9C-101B-9397-08002B2CF9AE}" pid="17" name="Mendeley Recent Style Name 7_1">
    <vt:lpwstr>Nature</vt:lpwstr>
  </property>
  <property fmtid="{D5CDD505-2E9C-101B-9397-08002B2CF9AE}" pid="18" name="Mendeley Recent Style Id 8_1">
    <vt:lpwstr>http://www.zotero.org/styles/renewable-and-sustainable-energy-reviews</vt:lpwstr>
  </property>
  <property fmtid="{D5CDD505-2E9C-101B-9397-08002B2CF9AE}" pid="19" name="Mendeley Recent Style Name 8_1">
    <vt:lpwstr>Renewable and Sustainable Energy Reviews</vt:lpwstr>
  </property>
  <property fmtid="{D5CDD505-2E9C-101B-9397-08002B2CF9AE}" pid="20" name="Mendeley Recent Style Id 9_1">
    <vt:lpwstr>http://www.zotero.org/styles/sustainable-cities-and-society</vt:lpwstr>
  </property>
  <property fmtid="{D5CDD505-2E9C-101B-9397-08002B2CF9AE}" pid="21" name="Mendeley Recent Style Name 9_1">
    <vt:lpwstr>Sustainable Cities and Society</vt:lpwstr>
  </property>
  <property fmtid="{D5CDD505-2E9C-101B-9397-08002B2CF9AE}" pid="22" name="Mendeley Document_1">
    <vt:lpwstr>True</vt:lpwstr>
  </property>
  <property fmtid="{D5CDD505-2E9C-101B-9397-08002B2CF9AE}" pid="23" name="Mendeley Unique User Id_1">
    <vt:lpwstr>8fb33fc5-37c4-342f-b479-1a43df5e25eb</vt:lpwstr>
  </property>
  <property fmtid="{D5CDD505-2E9C-101B-9397-08002B2CF9AE}" pid="24" name="Mendeley Citation Style_1">
    <vt:lpwstr>http://www.zotero.org/styles/ieee</vt:lpwstr>
  </property>
</Properties>
</file>